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3D052" w14:textId="4E3A0A44" w:rsidR="00BF1065" w:rsidRDefault="00601A50">
      <w:pPr>
        <w:pStyle w:val="Textkrper"/>
        <w:spacing w:before="82"/>
        <w:ind w:left="398"/>
      </w:pPr>
      <w:r>
        <w:t>Maßnahme:</w:t>
      </w:r>
      <w:r w:rsidR="00CB2BFB">
        <w:t xml:space="preserve"> Umbau und Sanierung des KL!CK Kindermuseums in Hamburg Osdorf </w:t>
      </w:r>
    </w:p>
    <w:p w14:paraId="265BBC19" w14:textId="77777777" w:rsidR="00BF1065" w:rsidRDefault="00BF1065">
      <w:pPr>
        <w:pStyle w:val="Textkrper"/>
        <w:rPr>
          <w:sz w:val="22"/>
        </w:rPr>
      </w:pPr>
    </w:p>
    <w:p w14:paraId="284BCA8C" w14:textId="77777777" w:rsidR="00BF1065" w:rsidRDefault="00BF1065">
      <w:pPr>
        <w:pStyle w:val="Textkrper"/>
        <w:spacing w:before="2"/>
      </w:pPr>
    </w:p>
    <w:p w14:paraId="7EA630ED" w14:textId="2F92E76E" w:rsidR="00BF1065" w:rsidRDefault="00601A50">
      <w:pPr>
        <w:pStyle w:val="Textkrper"/>
        <w:ind w:left="398"/>
      </w:pPr>
      <w:r>
        <w:t>Vergabe-Nr.:</w:t>
      </w:r>
      <w:r w:rsidR="006F2361">
        <w:t xml:space="preserve"> </w:t>
      </w:r>
      <w:r w:rsidR="0069239B">
        <w:t>34</w:t>
      </w:r>
      <w:r w:rsidR="006F2361">
        <w:t>-MM-202</w:t>
      </w:r>
      <w:r w:rsidR="0069239B">
        <w:t>6</w:t>
      </w:r>
    </w:p>
    <w:p w14:paraId="48AFECA8" w14:textId="77777777" w:rsidR="00BF1065" w:rsidRDefault="00BF1065">
      <w:pPr>
        <w:pStyle w:val="Textkrper"/>
        <w:spacing w:before="7"/>
      </w:pPr>
    </w:p>
    <w:p w14:paraId="2016CCEA" w14:textId="19A37DA1" w:rsidR="00BF1065" w:rsidRDefault="00601A50">
      <w:pPr>
        <w:pStyle w:val="Textkrper"/>
        <w:spacing w:before="93"/>
        <w:ind w:left="398"/>
      </w:pPr>
      <w:r>
        <w:t>Leistung:</w:t>
      </w:r>
      <w:r w:rsidR="006F2361">
        <w:t xml:space="preserve"> </w:t>
      </w:r>
      <w:r w:rsidR="00CC3852">
        <w:t>Wärmeversorgungsanlagen</w:t>
      </w:r>
      <w:r w:rsidR="006F2361">
        <w:t xml:space="preserve"> </w:t>
      </w:r>
    </w:p>
    <w:p w14:paraId="25BFE55B" w14:textId="77777777" w:rsidR="00BF1065" w:rsidRDefault="00BF1065">
      <w:pPr>
        <w:pStyle w:val="Textkrper"/>
        <w:spacing w:before="2"/>
        <w:rPr>
          <w:sz w:val="17"/>
        </w:rPr>
      </w:pPr>
    </w:p>
    <w:p w14:paraId="4DCE9E50" w14:textId="77777777" w:rsidR="00BF1065" w:rsidRDefault="00601A50">
      <w:pPr>
        <w:pStyle w:val="berschrift1"/>
        <w:spacing w:line="259" w:lineRule="auto"/>
        <w:ind w:left="1116" w:right="855" w:hanging="605"/>
        <w:jc w:val="left"/>
      </w:pPr>
      <w:r>
        <w:rPr>
          <w:u w:val="thick"/>
        </w:rPr>
        <w:t>Eigenerklärung zum 5. EU-Sanktionspaket – RUS-Sanktionen und dem dort enthaltenen</w:t>
      </w:r>
      <w:r w:rsidRPr="00005DE6">
        <w:rPr>
          <w:u w:val="thick"/>
        </w:rPr>
        <w:t xml:space="preserve"> V</w:t>
      </w:r>
      <w:r>
        <w:rPr>
          <w:u w:val="thick"/>
        </w:rPr>
        <w:t>erbot</w:t>
      </w:r>
      <w:r>
        <w:t xml:space="preserve"> </w:t>
      </w:r>
      <w:r>
        <w:rPr>
          <w:u w:val="thick"/>
        </w:rPr>
        <w:t>von Auftragserteilungen an russische Staatsangehörige/Unternehmen/Lieferanten</w:t>
      </w:r>
    </w:p>
    <w:p w14:paraId="0A9C3D21" w14:textId="77777777" w:rsidR="00BF1065" w:rsidRDefault="00601A50">
      <w:pPr>
        <w:pStyle w:val="Textkrper"/>
        <w:spacing w:before="125" w:line="264" w:lineRule="auto"/>
        <w:ind w:left="398" w:right="855"/>
      </w:pPr>
      <w:r>
        <w:t xml:space="preserve">gemäß </w:t>
      </w:r>
      <w:r>
        <w:rPr>
          <w:b/>
        </w:rPr>
        <w:t xml:space="preserve">Artikel 5k Absatz 1 </w:t>
      </w:r>
      <w:r>
        <w:t>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w:t>
      </w:r>
    </w:p>
    <w:p w14:paraId="26E1DB34" w14:textId="77777777" w:rsidR="00BF1065" w:rsidRDefault="00601A50">
      <w:pPr>
        <w:spacing w:before="3"/>
        <w:ind w:left="398"/>
        <w:rPr>
          <w:rFonts w:ascii="Calibri" w:hAnsi="Calibri"/>
          <w:i/>
          <w:sz w:val="18"/>
        </w:rPr>
      </w:pPr>
      <w:r>
        <w:rPr>
          <w:rFonts w:ascii="Calibri" w:hAnsi="Calibri"/>
          <w:i/>
          <w:sz w:val="18"/>
        </w:rPr>
        <w:t xml:space="preserve">(Für den Wortlaut des </w:t>
      </w:r>
      <w:r>
        <w:rPr>
          <w:rFonts w:ascii="Calibri" w:hAnsi="Calibri"/>
          <w:b/>
          <w:i/>
          <w:sz w:val="18"/>
        </w:rPr>
        <w:t xml:space="preserve">Artikel 5k Absatz 1 </w:t>
      </w:r>
      <w:r>
        <w:rPr>
          <w:rFonts w:ascii="Calibri" w:hAnsi="Calibri"/>
          <w:i/>
          <w:sz w:val="18"/>
        </w:rPr>
        <w:t>der o.g. Verordnung (VO) siehe Seite 2)</w:t>
      </w:r>
    </w:p>
    <w:p w14:paraId="41A326EB" w14:textId="77777777" w:rsidR="00BF1065" w:rsidRDefault="00BF1065">
      <w:pPr>
        <w:pStyle w:val="Textkrper"/>
        <w:spacing w:before="9"/>
        <w:rPr>
          <w:rFonts w:ascii="Calibri"/>
          <w:i/>
          <w:sz w:val="13"/>
        </w:rPr>
      </w:pPr>
    </w:p>
    <w:p w14:paraId="2B18D4B9" w14:textId="77777777" w:rsidR="00BF1065" w:rsidRDefault="00314CC4">
      <w:pPr>
        <w:pStyle w:val="Textkrper"/>
        <w:tabs>
          <w:tab w:val="left" w:pos="5355"/>
        </w:tabs>
        <w:ind w:left="1531"/>
      </w:pPr>
      <w:r>
        <w:pict w14:anchorId="70A6C067">
          <v:rect id="_x0000_s2057" style="position:absolute;left:0;text-align:left;margin-left:113.6pt;margin-top:1.55pt;width:7.8pt;height:7.75pt;z-index:251662336;mso-position-horizontal-relative:page" filled="f" strokecolor="#3f3f3f" strokeweight="1pt">
            <w10:wrap anchorx="page"/>
          </v:rect>
        </w:pict>
      </w:r>
      <w:r>
        <w:pict w14:anchorId="48302A00">
          <v:rect id="_x0000_s2056" style="position:absolute;left:0;text-align:left;margin-left:304.6pt;margin-top:.95pt;width:7.8pt;height:7.75pt;z-index:-251795456;mso-position-horizontal-relative:page" filled="f" strokecolor="#3f3f3f" strokeweight="1pt">
            <w10:wrap anchorx="page"/>
          </v:rect>
        </w:pict>
      </w:r>
      <w:r w:rsidR="00601A50">
        <w:t>Bieter</w:t>
      </w:r>
      <w:r w:rsidR="00601A50">
        <w:rPr>
          <w:spacing w:val="-2"/>
        </w:rPr>
        <w:t xml:space="preserve"> </w:t>
      </w:r>
      <w:r w:rsidR="00601A50">
        <w:t>*</w:t>
      </w:r>
      <w:r w:rsidR="00601A50">
        <w:tab/>
        <w:t>Bietergemeinschaft*</w:t>
      </w:r>
    </w:p>
    <w:p w14:paraId="72A57E64" w14:textId="77777777" w:rsidR="00BF1065" w:rsidRDefault="00314CC4">
      <w:pPr>
        <w:pStyle w:val="Textkrper"/>
        <w:tabs>
          <w:tab w:val="left" w:pos="5355"/>
        </w:tabs>
        <w:spacing w:before="154"/>
        <w:ind w:left="1531"/>
      </w:pPr>
      <w:r>
        <w:pict w14:anchorId="7AC82221">
          <v:rect id="_x0000_s2055" style="position:absolute;left:0;text-align:left;margin-left:113.6pt;margin-top:9.45pt;width:7.8pt;height:7.75pt;z-index:251663360;mso-position-horizontal-relative:page" filled="f" strokecolor="#3f3f3f" strokeweight="1pt">
            <w10:wrap anchorx="page"/>
          </v:rect>
        </w:pict>
      </w:r>
      <w:r>
        <w:pict w14:anchorId="6AD24DE9">
          <v:rect id="_x0000_s2054" style="position:absolute;left:0;text-align:left;margin-left:304.6pt;margin-top:9.45pt;width:7.8pt;height:7.75pt;z-index:-251794432;mso-position-horizontal-relative:page" filled="f" strokecolor="#3f3f3f" strokeweight="1pt">
            <w10:wrap anchorx="page"/>
          </v:rect>
        </w:pict>
      </w:r>
      <w:r w:rsidR="00601A50">
        <w:t>Nachunternehmen</w:t>
      </w:r>
      <w:r w:rsidR="00601A50">
        <w:rPr>
          <w:spacing w:val="-4"/>
        </w:rPr>
        <w:t xml:space="preserve"> </w:t>
      </w:r>
      <w:r w:rsidR="00601A50">
        <w:t>*</w:t>
      </w:r>
      <w:r w:rsidR="00601A50">
        <w:tab/>
      </w:r>
    </w:p>
    <w:p w14:paraId="51EEC394" w14:textId="77777777" w:rsidR="00BF1065" w:rsidRDefault="00601A50">
      <w:pPr>
        <w:pStyle w:val="Listenabsatz"/>
        <w:numPr>
          <w:ilvl w:val="0"/>
          <w:numId w:val="3"/>
        </w:numPr>
        <w:tabs>
          <w:tab w:val="left" w:pos="1119"/>
        </w:tabs>
        <w:spacing w:before="107" w:line="254" w:lineRule="auto"/>
        <w:ind w:right="855"/>
        <w:rPr>
          <w:sz w:val="20"/>
        </w:rPr>
      </w:pPr>
      <w:r>
        <w:rPr>
          <w:sz w:val="20"/>
        </w:rPr>
        <w:t xml:space="preserve">Ich/Wir  erkläre(n)  verbindlich,  dass  für  mein/unser  Unternehmen  (ggf.  zugleich  in Vertretung für die lt. Teilnahmeantrag/Angebot Vertretenen auch für diese) keine der in </w:t>
      </w:r>
      <w:r>
        <w:rPr>
          <w:b/>
          <w:sz w:val="20"/>
        </w:rPr>
        <w:t xml:space="preserve">Artikel 5k Absatz 1 </w:t>
      </w:r>
      <w:r>
        <w:rPr>
          <w:sz w:val="20"/>
        </w:rPr>
        <w:t>der VO genannten Sachverhalte</w:t>
      </w:r>
      <w:r>
        <w:rPr>
          <w:spacing w:val="5"/>
          <w:sz w:val="20"/>
        </w:rPr>
        <w:t xml:space="preserve"> </w:t>
      </w:r>
      <w:r>
        <w:rPr>
          <w:sz w:val="20"/>
        </w:rPr>
        <w:t>zutreffen.</w:t>
      </w:r>
    </w:p>
    <w:p w14:paraId="4FD1EB58" w14:textId="77777777" w:rsidR="00BF1065" w:rsidRDefault="00BF1065">
      <w:pPr>
        <w:pStyle w:val="Textkrper"/>
        <w:spacing w:before="10"/>
        <w:rPr>
          <w:sz w:val="22"/>
        </w:rPr>
      </w:pPr>
    </w:p>
    <w:p w14:paraId="433E5BFF" w14:textId="77777777" w:rsidR="00BF1065" w:rsidRDefault="00601A50">
      <w:pPr>
        <w:pStyle w:val="Listenabsatz"/>
        <w:numPr>
          <w:ilvl w:val="0"/>
          <w:numId w:val="3"/>
        </w:numPr>
        <w:tabs>
          <w:tab w:val="left" w:pos="1119"/>
          <w:tab w:val="left" w:pos="2295"/>
          <w:tab w:val="left" w:pos="3115"/>
          <w:tab w:val="left" w:pos="5059"/>
          <w:tab w:val="left" w:pos="5510"/>
          <w:tab w:val="left" w:pos="6935"/>
          <w:tab w:val="left" w:pos="8448"/>
          <w:tab w:val="left" w:pos="8954"/>
        </w:tabs>
        <w:spacing w:line="256" w:lineRule="auto"/>
        <w:rPr>
          <w:sz w:val="20"/>
        </w:rPr>
      </w:pPr>
      <w:r>
        <w:rPr>
          <w:sz w:val="20"/>
        </w:rPr>
        <w:t>Ich verpflichte mich/Wir verpflichten uns verbindlich (ggf. zugleich in Vertretung für die lt. Teilnahmeantrag/Angebot Vertretenen auch für diese), bei der Ausführung der  auf  der Grundlage</w:t>
      </w:r>
      <w:r>
        <w:rPr>
          <w:sz w:val="20"/>
        </w:rPr>
        <w:tab/>
        <w:t>dieses</w:t>
      </w:r>
      <w:r>
        <w:rPr>
          <w:sz w:val="20"/>
        </w:rPr>
        <w:tab/>
        <w:t>Vergabeverfahrens</w:t>
      </w:r>
      <w:r>
        <w:rPr>
          <w:sz w:val="20"/>
        </w:rPr>
        <w:tab/>
        <w:t>zu</w:t>
      </w:r>
      <w:r>
        <w:rPr>
          <w:sz w:val="20"/>
        </w:rPr>
        <w:tab/>
        <w:t>erbringenden</w:t>
      </w:r>
      <w:r>
        <w:rPr>
          <w:sz w:val="20"/>
        </w:rPr>
        <w:tab/>
        <w:t>Bauleistungen</w:t>
      </w:r>
      <w:r>
        <w:rPr>
          <w:sz w:val="20"/>
        </w:rPr>
        <w:tab/>
        <w:t>die</w:t>
      </w:r>
      <w:r>
        <w:rPr>
          <w:sz w:val="20"/>
        </w:rPr>
        <w:tab/>
        <w:t xml:space="preserve">in </w:t>
      </w:r>
      <w:r>
        <w:rPr>
          <w:b/>
          <w:sz w:val="20"/>
        </w:rPr>
        <w:t xml:space="preserve">Artikel 5k Absatz 1 </w:t>
      </w:r>
      <w:r>
        <w:rPr>
          <w:sz w:val="20"/>
        </w:rPr>
        <w:t>der VO genannten Verbote einzuhalten bzw. deren</w:t>
      </w:r>
      <w:r>
        <w:rPr>
          <w:spacing w:val="14"/>
          <w:sz w:val="20"/>
        </w:rPr>
        <w:t xml:space="preserve"> </w:t>
      </w:r>
      <w:r>
        <w:rPr>
          <w:sz w:val="20"/>
        </w:rPr>
        <w:t>Einhaltung sicherzustellen.</w:t>
      </w:r>
    </w:p>
    <w:p w14:paraId="4A5C14FC" w14:textId="77777777" w:rsidR="00BF1065" w:rsidRDefault="00BF1065">
      <w:pPr>
        <w:pStyle w:val="Textkrper"/>
        <w:spacing w:before="3"/>
        <w:rPr>
          <w:sz w:val="22"/>
        </w:rPr>
      </w:pPr>
    </w:p>
    <w:p w14:paraId="499DEF19" w14:textId="77777777" w:rsidR="00BF1065" w:rsidRDefault="00601A50">
      <w:pPr>
        <w:pStyle w:val="Listenabsatz"/>
        <w:numPr>
          <w:ilvl w:val="0"/>
          <w:numId w:val="3"/>
        </w:numPr>
        <w:tabs>
          <w:tab w:val="left" w:pos="1119"/>
        </w:tabs>
        <w:spacing w:line="268" w:lineRule="auto"/>
        <w:rPr>
          <w:sz w:val="20"/>
        </w:rPr>
      </w:pPr>
      <w:r>
        <w:rPr>
          <w:sz w:val="20"/>
        </w:rPr>
        <w:t>Ich/Wir</w:t>
      </w:r>
      <w:r>
        <w:rPr>
          <w:spacing w:val="-8"/>
          <w:sz w:val="20"/>
        </w:rPr>
        <w:t xml:space="preserve"> </w:t>
      </w:r>
      <w:r>
        <w:rPr>
          <w:sz w:val="20"/>
        </w:rPr>
        <w:t>versichern</w:t>
      </w:r>
      <w:r>
        <w:rPr>
          <w:spacing w:val="-9"/>
          <w:sz w:val="20"/>
        </w:rPr>
        <w:t xml:space="preserve"> </w:t>
      </w:r>
      <w:r>
        <w:rPr>
          <w:sz w:val="20"/>
        </w:rPr>
        <w:t>(zugleich</w:t>
      </w:r>
      <w:r>
        <w:rPr>
          <w:spacing w:val="-7"/>
          <w:sz w:val="20"/>
        </w:rPr>
        <w:t xml:space="preserve"> </w:t>
      </w:r>
      <w:r>
        <w:rPr>
          <w:sz w:val="20"/>
        </w:rPr>
        <w:t>in</w:t>
      </w:r>
      <w:r>
        <w:rPr>
          <w:spacing w:val="-11"/>
          <w:sz w:val="20"/>
        </w:rPr>
        <w:t xml:space="preserve"> </w:t>
      </w:r>
      <w:r>
        <w:rPr>
          <w:sz w:val="20"/>
        </w:rPr>
        <w:t>Vertretung</w:t>
      </w:r>
      <w:r>
        <w:rPr>
          <w:spacing w:val="-9"/>
          <w:sz w:val="20"/>
        </w:rPr>
        <w:t xml:space="preserve"> </w:t>
      </w:r>
      <w:r>
        <w:rPr>
          <w:sz w:val="20"/>
        </w:rPr>
        <w:t>für</w:t>
      </w:r>
      <w:r>
        <w:rPr>
          <w:spacing w:val="-8"/>
          <w:sz w:val="20"/>
        </w:rPr>
        <w:t xml:space="preserve"> </w:t>
      </w:r>
      <w:r>
        <w:rPr>
          <w:sz w:val="20"/>
        </w:rPr>
        <w:t>die</w:t>
      </w:r>
      <w:r>
        <w:rPr>
          <w:spacing w:val="-11"/>
          <w:sz w:val="20"/>
        </w:rPr>
        <w:t xml:space="preserve"> </w:t>
      </w:r>
      <w:r>
        <w:rPr>
          <w:sz w:val="20"/>
        </w:rPr>
        <w:t>lt.</w:t>
      </w:r>
      <w:r>
        <w:rPr>
          <w:spacing w:val="-11"/>
          <w:sz w:val="20"/>
        </w:rPr>
        <w:t xml:space="preserve"> </w:t>
      </w:r>
      <w:r>
        <w:rPr>
          <w:sz w:val="20"/>
        </w:rPr>
        <w:t>Teilnahmeantrag/Angebot</w:t>
      </w:r>
      <w:r>
        <w:rPr>
          <w:spacing w:val="-8"/>
          <w:sz w:val="20"/>
        </w:rPr>
        <w:t xml:space="preserve"> </w:t>
      </w:r>
      <w:r>
        <w:rPr>
          <w:sz w:val="20"/>
        </w:rPr>
        <w:t>Vertretenen</w:t>
      </w:r>
      <w:r>
        <w:rPr>
          <w:spacing w:val="1"/>
          <w:sz w:val="20"/>
        </w:rPr>
        <w:t xml:space="preserve"> </w:t>
      </w:r>
      <w:r>
        <w:rPr>
          <w:sz w:val="20"/>
        </w:rPr>
        <w:t>auch</w:t>
      </w:r>
      <w:r>
        <w:rPr>
          <w:spacing w:val="22"/>
          <w:sz w:val="20"/>
        </w:rPr>
        <w:t xml:space="preserve"> </w:t>
      </w:r>
      <w:r>
        <w:rPr>
          <w:sz w:val="20"/>
        </w:rPr>
        <w:t>für diese),</w:t>
      </w:r>
      <w:r>
        <w:rPr>
          <w:spacing w:val="22"/>
          <w:sz w:val="20"/>
        </w:rPr>
        <w:t xml:space="preserve"> </w:t>
      </w:r>
      <w:r>
        <w:rPr>
          <w:sz w:val="20"/>
        </w:rPr>
        <w:t>nicht</w:t>
      </w:r>
      <w:r>
        <w:rPr>
          <w:spacing w:val="21"/>
          <w:sz w:val="20"/>
        </w:rPr>
        <w:t xml:space="preserve"> </w:t>
      </w:r>
      <w:r>
        <w:rPr>
          <w:sz w:val="20"/>
        </w:rPr>
        <w:t>gegen</w:t>
      </w:r>
      <w:r>
        <w:rPr>
          <w:spacing w:val="20"/>
          <w:sz w:val="20"/>
        </w:rPr>
        <w:t xml:space="preserve"> </w:t>
      </w:r>
      <w:r>
        <w:rPr>
          <w:sz w:val="20"/>
        </w:rPr>
        <w:t>die</w:t>
      </w:r>
      <w:r>
        <w:rPr>
          <w:spacing w:val="23"/>
          <w:sz w:val="20"/>
        </w:rPr>
        <w:t xml:space="preserve"> </w:t>
      </w:r>
      <w:r>
        <w:rPr>
          <w:sz w:val="20"/>
        </w:rPr>
        <w:t>in</w:t>
      </w:r>
      <w:r>
        <w:rPr>
          <w:spacing w:val="25"/>
          <w:sz w:val="20"/>
        </w:rPr>
        <w:t xml:space="preserve"> </w:t>
      </w:r>
      <w:r>
        <w:rPr>
          <w:b/>
          <w:sz w:val="20"/>
        </w:rPr>
        <w:t>Artikel</w:t>
      </w:r>
      <w:r>
        <w:rPr>
          <w:b/>
          <w:spacing w:val="20"/>
          <w:sz w:val="20"/>
        </w:rPr>
        <w:t xml:space="preserve"> </w:t>
      </w:r>
      <w:r>
        <w:rPr>
          <w:b/>
          <w:sz w:val="20"/>
        </w:rPr>
        <w:t>5k</w:t>
      </w:r>
      <w:r>
        <w:rPr>
          <w:b/>
          <w:spacing w:val="24"/>
          <w:sz w:val="20"/>
        </w:rPr>
        <w:t xml:space="preserve"> </w:t>
      </w:r>
      <w:r>
        <w:rPr>
          <w:b/>
          <w:sz w:val="20"/>
        </w:rPr>
        <w:t>Absatz</w:t>
      </w:r>
      <w:r>
        <w:rPr>
          <w:b/>
          <w:spacing w:val="22"/>
          <w:sz w:val="20"/>
        </w:rPr>
        <w:t xml:space="preserve"> </w:t>
      </w:r>
      <w:r>
        <w:rPr>
          <w:b/>
          <w:sz w:val="20"/>
        </w:rPr>
        <w:t>1</w:t>
      </w:r>
      <w:r>
        <w:rPr>
          <w:b/>
          <w:spacing w:val="24"/>
          <w:sz w:val="20"/>
        </w:rPr>
        <w:t xml:space="preserve"> </w:t>
      </w:r>
      <w:r>
        <w:rPr>
          <w:sz w:val="20"/>
        </w:rPr>
        <w:t>der</w:t>
      </w:r>
      <w:r>
        <w:rPr>
          <w:spacing w:val="22"/>
          <w:sz w:val="20"/>
        </w:rPr>
        <w:t xml:space="preserve"> </w:t>
      </w:r>
      <w:r>
        <w:rPr>
          <w:sz w:val="20"/>
        </w:rPr>
        <w:t>VO</w:t>
      </w:r>
      <w:r>
        <w:rPr>
          <w:spacing w:val="21"/>
          <w:sz w:val="20"/>
        </w:rPr>
        <w:t xml:space="preserve"> </w:t>
      </w:r>
      <w:r>
        <w:rPr>
          <w:sz w:val="20"/>
        </w:rPr>
        <w:t>genannten</w:t>
      </w:r>
      <w:r>
        <w:rPr>
          <w:spacing w:val="21"/>
          <w:sz w:val="20"/>
        </w:rPr>
        <w:t xml:space="preserve"> </w:t>
      </w:r>
      <w:r>
        <w:rPr>
          <w:sz w:val="20"/>
        </w:rPr>
        <w:t>Verbote</w:t>
      </w:r>
      <w:r>
        <w:rPr>
          <w:spacing w:val="19"/>
          <w:sz w:val="20"/>
        </w:rPr>
        <w:t xml:space="preserve"> </w:t>
      </w:r>
      <w:r>
        <w:rPr>
          <w:sz w:val="20"/>
        </w:rPr>
        <w:t>zu verstoßen.</w:t>
      </w:r>
    </w:p>
    <w:p w14:paraId="4AEA6CF8" w14:textId="77777777" w:rsidR="00BF1065" w:rsidRDefault="00601A50">
      <w:pPr>
        <w:pStyle w:val="Textkrper"/>
        <w:spacing w:before="176" w:line="259" w:lineRule="auto"/>
        <w:ind w:left="826" w:right="792"/>
        <w:jc w:val="both"/>
      </w:pPr>
      <w:r>
        <w:t>Hinweis:  Verboten  sind  nicht  lediglich  Auftragsvergaben  an  RUS  Unternehmen  i.S.d.  Vorschrift, sondern auch eine Beteiligung solcher Unternehmen am Auftrag als Unterauftragnehmer</w:t>
      </w:r>
      <w:r w:rsidR="00142B69">
        <w:t xml:space="preserve"> </w:t>
      </w:r>
      <w:r w:rsidR="00820ED1">
        <w:t>(Nachunternehmer)</w:t>
      </w:r>
      <w:r>
        <w:t>, Lieferanten oder im Zusammenhang mit der Erbringung des Eignungsnachweises (soweit mehr als 10% des Auftragswertes auf betroffene Unternehmen entfallen).</w:t>
      </w:r>
    </w:p>
    <w:p w14:paraId="1E634C99" w14:textId="77777777" w:rsidR="00BF1065" w:rsidRDefault="00601A50">
      <w:pPr>
        <w:pStyle w:val="berschrift1"/>
        <w:spacing w:before="182"/>
        <w:ind w:right="768"/>
      </w:pPr>
      <w:r>
        <w:t>Mir/Uns ist bekannt, dass eine falsche, unvollständige oder unterlassene Erklärung bzw. Angabe den Ausschluss von laufenden und künftigen Vergabeverfahren zur Folge haben kann.</w:t>
      </w:r>
    </w:p>
    <w:p w14:paraId="627E4FA3" w14:textId="1BC59011" w:rsidR="00BF1065" w:rsidRDefault="00601A50">
      <w:pPr>
        <w:spacing w:before="121"/>
        <w:ind w:left="113" w:right="733"/>
        <w:jc w:val="both"/>
        <w:rPr>
          <w:b/>
          <w:sz w:val="20"/>
        </w:rPr>
      </w:pPr>
      <w:r>
        <w:rPr>
          <w:b/>
          <w:sz w:val="20"/>
        </w:rPr>
        <w:t xml:space="preserve">Mir/uns ist bekannt, dass die in </w:t>
      </w:r>
      <w:r w:rsidR="00005DE6">
        <w:rPr>
          <w:b/>
          <w:sz w:val="20"/>
        </w:rPr>
        <w:t>diesem Vordruck geforderten</w:t>
      </w:r>
      <w:r>
        <w:rPr>
          <w:b/>
          <w:sz w:val="20"/>
        </w:rPr>
        <w:t xml:space="preserve"> Nachweise, Angaben und Unterlagen zum jeweils festgelegten Zeitpunkt (Nr. 5 </w:t>
      </w:r>
      <w:r w:rsidR="00EA7E7D" w:rsidRPr="00142B69">
        <w:rPr>
          <w:b/>
          <w:i/>
          <w:sz w:val="20"/>
        </w:rPr>
        <w:t>Aufforderung Angebotsabgabe (Anlage 6-020)</w:t>
      </w:r>
      <w:r>
        <w:rPr>
          <w:b/>
          <w:sz w:val="20"/>
        </w:rPr>
        <w:t>) vollständig vorgelegt werden</w:t>
      </w:r>
      <w:r>
        <w:rPr>
          <w:b/>
          <w:spacing w:val="-19"/>
          <w:sz w:val="20"/>
        </w:rPr>
        <w:t xml:space="preserve"> </w:t>
      </w:r>
      <w:r>
        <w:rPr>
          <w:b/>
          <w:sz w:val="20"/>
        </w:rPr>
        <w:t>müssen.</w:t>
      </w:r>
    </w:p>
    <w:p w14:paraId="22C21A0D" w14:textId="77777777" w:rsidR="00BF1065" w:rsidRDefault="00314CC4">
      <w:pPr>
        <w:spacing w:before="121"/>
        <w:ind w:left="113" w:right="734"/>
        <w:jc w:val="both"/>
        <w:rPr>
          <w:b/>
          <w:sz w:val="20"/>
        </w:rPr>
      </w:pPr>
      <w:r>
        <w:pict w14:anchorId="2103E2A6">
          <v:shapetype id="_x0000_t202" coordsize="21600,21600" o:spt="202" path="m,l,21600r21600,l21600,xe">
            <v:stroke joinstyle="miter"/>
            <v:path gradientshapeok="t" o:connecttype="rect"/>
          </v:shapetype>
          <v:shape id="_x0000_s2053" type="#_x0000_t202" style="position:absolute;left:0;text-align:left;margin-left:63.15pt;margin-top:98.5pt;width:175.2pt;height:10.1pt;z-index:-251799552;mso-position-horizontal-relative:page" filled="f" stroked="f">
            <v:textbox inset="0,0,0,0">
              <w:txbxContent>
                <w:p w14:paraId="070F0CB1" w14:textId="77777777" w:rsidR="00BF1065" w:rsidRDefault="00601A50">
                  <w:pPr>
                    <w:spacing w:line="201" w:lineRule="exact"/>
                    <w:rPr>
                      <w:sz w:val="18"/>
                    </w:rPr>
                  </w:pPr>
                  <w:r>
                    <w:rPr>
                      <w:sz w:val="18"/>
                    </w:rPr>
                    <w:t>___________________________________</w:t>
                  </w:r>
                </w:p>
              </w:txbxContent>
            </v:textbox>
            <w10:wrap anchorx="page"/>
          </v:shape>
        </w:pict>
      </w:r>
      <w:r>
        <w:pict w14:anchorId="2D1ACFA6">
          <v:shape id="_x0000_s2052" type="#_x0000_t202" style="position:absolute;left:0;text-align:left;margin-left:287.35pt;margin-top:99.4pt;width:250.2pt;height:10.1pt;z-index:-251798528;mso-position-horizontal-relative:page" filled="f" stroked="f">
            <v:textbox inset="0,0,0,0">
              <w:txbxContent>
                <w:p w14:paraId="675010A9" w14:textId="77777777" w:rsidR="00BF1065" w:rsidRDefault="00601A50">
                  <w:pPr>
                    <w:spacing w:line="201" w:lineRule="exact"/>
                    <w:rPr>
                      <w:sz w:val="18"/>
                    </w:rPr>
                  </w:pPr>
                  <w:r>
                    <w:rPr>
                      <w:spacing w:val="-1"/>
                      <w:sz w:val="18"/>
                    </w:rPr>
                    <w:t>__________________________________________________</w:t>
                  </w:r>
                </w:p>
              </w:txbxContent>
            </v:textbox>
            <w10:wrap anchorx="page"/>
          </v:shape>
        </w:pict>
      </w:r>
      <w:r w:rsidR="00601A50">
        <w:rPr>
          <w:b/>
          <w:sz w:val="20"/>
        </w:rPr>
        <w:t xml:space="preserve">Mir/uns ist bekannt,  dass  bei  nicht  rechtzeitiger  Vorlage  der  jeweiligen  Nachweise,  Angaben  und Unterlagen eine einmalige Nachforderung unter angemessener Fristsetzung durch die Vergabestelle  nach  §  16a </w:t>
      </w:r>
      <w:r w:rsidR="00EA7E7D">
        <w:rPr>
          <w:b/>
          <w:sz w:val="20"/>
        </w:rPr>
        <w:t>(EU)</w:t>
      </w:r>
      <w:r w:rsidR="00601A50">
        <w:rPr>
          <w:b/>
          <w:sz w:val="20"/>
        </w:rPr>
        <w:t xml:space="preserve"> VOB/A erfolgt   und   das   fruchtlose   Verstreichen   der   Frist   zum </w:t>
      </w:r>
      <w:r w:rsidR="00601A50">
        <w:rPr>
          <w:b/>
          <w:sz w:val="20"/>
          <w:u w:val="thick"/>
        </w:rPr>
        <w:t>Ausschluss</w:t>
      </w:r>
      <w:r w:rsidR="00601A50">
        <w:rPr>
          <w:b/>
          <w:sz w:val="20"/>
        </w:rPr>
        <w:t xml:space="preserve"> meines/unseres Angebots/Teilnahmeantrags</w:t>
      </w:r>
      <w:r w:rsidR="00601A50">
        <w:rPr>
          <w:b/>
          <w:spacing w:val="-18"/>
          <w:sz w:val="20"/>
        </w:rPr>
        <w:t xml:space="preserve"> </w:t>
      </w:r>
      <w:r w:rsidR="00601A50">
        <w:rPr>
          <w:b/>
          <w:sz w:val="20"/>
        </w:rPr>
        <w:t>führt.</w:t>
      </w:r>
    </w:p>
    <w:p w14:paraId="0B6E258A" w14:textId="77777777" w:rsidR="00BF1065" w:rsidRDefault="00BF1065">
      <w:pPr>
        <w:pStyle w:val="Textkrper"/>
        <w:rPr>
          <w:b/>
        </w:rPr>
      </w:pPr>
    </w:p>
    <w:p w14:paraId="1BA2D72F" w14:textId="77777777" w:rsidR="00BF1065" w:rsidRDefault="00314CC4">
      <w:pPr>
        <w:pStyle w:val="Textkrper"/>
        <w:spacing w:before="1"/>
        <w:rPr>
          <w:b/>
          <w:sz w:val="25"/>
        </w:rPr>
      </w:pPr>
      <w:r>
        <w:pict w14:anchorId="789CE8DF">
          <v:rect id="_x0000_s2051" style="position:absolute;margin-left:57.85pt;margin-top:16.4pt;width:185pt;height:26.3pt;z-index:-251658240;mso-wrap-distance-left:0;mso-wrap-distance-right:0;mso-position-horizontal-relative:page" fillcolor="#ffffa9" stroked="f">
            <w10:wrap type="topAndBottom" anchorx="page"/>
          </v:rect>
        </w:pict>
      </w:r>
      <w:r>
        <w:pict w14:anchorId="369E9D7C">
          <v:rect id="_x0000_s2050" style="position:absolute;margin-left:285.65pt;margin-top:17.4pt;width:251.7pt;height:26.85pt;z-index:-251657216;mso-wrap-distance-left:0;mso-wrap-distance-right:0;mso-position-horizontal-relative:page" fillcolor="#ffffa9" stroked="f">
            <w10:wrap type="topAndBottom" anchorx="page"/>
          </v:rect>
        </w:pict>
      </w:r>
    </w:p>
    <w:p w14:paraId="5125D474" w14:textId="77777777" w:rsidR="00BF1065" w:rsidRDefault="00601A50">
      <w:pPr>
        <w:tabs>
          <w:tab w:val="left" w:pos="4726"/>
        </w:tabs>
        <w:spacing w:before="45"/>
        <w:ind w:left="243"/>
        <w:rPr>
          <w:sz w:val="18"/>
        </w:rPr>
      </w:pPr>
      <w:r>
        <w:rPr>
          <w:position w:val="8"/>
          <w:sz w:val="18"/>
        </w:rPr>
        <w:t>(Ort,</w:t>
      </w:r>
      <w:r>
        <w:rPr>
          <w:spacing w:val="-2"/>
          <w:position w:val="8"/>
          <w:sz w:val="18"/>
        </w:rPr>
        <w:t xml:space="preserve"> </w:t>
      </w:r>
      <w:r>
        <w:rPr>
          <w:position w:val="8"/>
          <w:sz w:val="18"/>
        </w:rPr>
        <w:t>Datum)</w:t>
      </w:r>
      <w:r>
        <w:rPr>
          <w:position w:val="8"/>
          <w:sz w:val="18"/>
        </w:rPr>
        <w:tab/>
      </w:r>
      <w:r>
        <w:rPr>
          <w:sz w:val="18"/>
        </w:rPr>
        <w:t>(ggf. Stempel/Unterschrift/en) – siehe die Hinweise unten</w:t>
      </w:r>
      <w:r>
        <w:rPr>
          <w:spacing w:val="-7"/>
          <w:sz w:val="18"/>
        </w:rPr>
        <w:t xml:space="preserve"> </w:t>
      </w:r>
      <w:r>
        <w:rPr>
          <w:sz w:val="18"/>
        </w:rPr>
        <w:t>–</w:t>
      </w:r>
    </w:p>
    <w:p w14:paraId="335450B1" w14:textId="77777777" w:rsidR="00BF1065" w:rsidRDefault="00BF1065">
      <w:pPr>
        <w:pStyle w:val="Textkrper"/>
        <w:spacing w:before="9"/>
        <w:rPr>
          <w:sz w:val="9"/>
        </w:rPr>
      </w:pPr>
    </w:p>
    <w:p w14:paraId="44A85504" w14:textId="77777777" w:rsidR="00BF1065" w:rsidRDefault="00BF1065">
      <w:pPr>
        <w:rPr>
          <w:sz w:val="9"/>
        </w:rPr>
        <w:sectPr w:rsidR="00BF1065">
          <w:headerReference w:type="default" r:id="rId10"/>
          <w:footerReference w:type="default" r:id="rId11"/>
          <w:type w:val="continuous"/>
          <w:pgSz w:w="11910" w:h="16840"/>
          <w:pgMar w:top="880" w:right="340" w:bottom="680" w:left="1020" w:header="154" w:footer="496" w:gutter="0"/>
          <w:pgNumType w:start="1"/>
          <w:cols w:space="720"/>
        </w:sectPr>
      </w:pPr>
    </w:p>
    <w:p w14:paraId="08D25592" w14:textId="77777777" w:rsidR="00BF1065" w:rsidRDefault="00BF1065">
      <w:pPr>
        <w:pStyle w:val="Textkrper"/>
        <w:rPr>
          <w:sz w:val="18"/>
        </w:rPr>
      </w:pPr>
    </w:p>
    <w:p w14:paraId="082970B9" w14:textId="77777777" w:rsidR="00BF1065" w:rsidRDefault="00BF1065">
      <w:pPr>
        <w:pStyle w:val="Textkrper"/>
        <w:rPr>
          <w:sz w:val="18"/>
        </w:rPr>
      </w:pPr>
    </w:p>
    <w:p w14:paraId="38D622E7" w14:textId="77777777" w:rsidR="00BF1065" w:rsidRDefault="00BF1065">
      <w:pPr>
        <w:pStyle w:val="Textkrper"/>
        <w:rPr>
          <w:sz w:val="18"/>
        </w:rPr>
      </w:pPr>
    </w:p>
    <w:p w14:paraId="0A05CC84" w14:textId="77777777" w:rsidR="00BF1065" w:rsidRDefault="00BF1065">
      <w:pPr>
        <w:pStyle w:val="Textkrper"/>
        <w:rPr>
          <w:sz w:val="18"/>
        </w:rPr>
      </w:pPr>
    </w:p>
    <w:p w14:paraId="1B839A34" w14:textId="77777777" w:rsidR="00BF1065" w:rsidRDefault="00BF1065">
      <w:pPr>
        <w:pStyle w:val="Textkrper"/>
        <w:rPr>
          <w:sz w:val="18"/>
        </w:rPr>
      </w:pPr>
    </w:p>
    <w:p w14:paraId="22BF83DA" w14:textId="77777777" w:rsidR="00BF1065" w:rsidRDefault="00BF1065">
      <w:pPr>
        <w:pStyle w:val="Textkrper"/>
        <w:rPr>
          <w:sz w:val="18"/>
        </w:rPr>
      </w:pPr>
    </w:p>
    <w:p w14:paraId="2831F633" w14:textId="77777777" w:rsidR="00BF1065" w:rsidRDefault="00BF1065">
      <w:pPr>
        <w:pStyle w:val="Textkrper"/>
        <w:rPr>
          <w:sz w:val="18"/>
        </w:rPr>
      </w:pPr>
    </w:p>
    <w:p w14:paraId="1FBEB841" w14:textId="77777777" w:rsidR="00BF1065" w:rsidRDefault="00BF1065">
      <w:pPr>
        <w:pStyle w:val="Textkrper"/>
        <w:rPr>
          <w:sz w:val="18"/>
        </w:rPr>
      </w:pPr>
    </w:p>
    <w:p w14:paraId="72AF5227" w14:textId="77777777" w:rsidR="00BF1065" w:rsidRDefault="00BF1065">
      <w:pPr>
        <w:pStyle w:val="Textkrper"/>
        <w:spacing w:before="5"/>
        <w:rPr>
          <w:sz w:val="19"/>
        </w:rPr>
      </w:pPr>
    </w:p>
    <w:p w14:paraId="4AEF9961" w14:textId="77777777" w:rsidR="00BF1065" w:rsidRDefault="00601A50">
      <w:pPr>
        <w:spacing w:before="1"/>
        <w:ind w:left="501"/>
        <w:rPr>
          <w:i/>
          <w:sz w:val="16"/>
        </w:rPr>
      </w:pPr>
      <w:r>
        <w:rPr>
          <w:i/>
          <w:sz w:val="16"/>
        </w:rPr>
        <w:t>*zutreffendes bitte ankreuzen</w:t>
      </w:r>
    </w:p>
    <w:p w14:paraId="64DBF7C7" w14:textId="77777777" w:rsidR="00BF1065" w:rsidRDefault="00601A50">
      <w:pPr>
        <w:spacing w:before="94" w:line="201" w:lineRule="exact"/>
        <w:ind w:left="501"/>
        <w:rPr>
          <w:b/>
          <w:sz w:val="18"/>
        </w:rPr>
      </w:pPr>
      <w:r>
        <w:br w:type="column"/>
      </w:r>
      <w:r>
        <w:rPr>
          <w:b/>
          <w:sz w:val="18"/>
          <w:u w:val="single"/>
        </w:rPr>
        <w:t>HINWEISE:</w:t>
      </w:r>
    </w:p>
    <w:p w14:paraId="65BD6974" w14:textId="77777777" w:rsidR="00BF1065" w:rsidRDefault="00601A50">
      <w:pPr>
        <w:pStyle w:val="Listenabsatz"/>
        <w:numPr>
          <w:ilvl w:val="0"/>
          <w:numId w:val="2"/>
        </w:numPr>
        <w:tabs>
          <w:tab w:val="left" w:pos="787"/>
          <w:tab w:val="left" w:pos="788"/>
        </w:tabs>
        <w:spacing w:line="237" w:lineRule="auto"/>
        <w:ind w:right="226"/>
        <w:rPr>
          <w:b/>
          <w:sz w:val="18"/>
        </w:rPr>
      </w:pPr>
      <w:r>
        <w:rPr>
          <w:b/>
          <w:sz w:val="18"/>
        </w:rPr>
        <w:t xml:space="preserve">Nur </w:t>
      </w:r>
      <w:r>
        <w:rPr>
          <w:b/>
          <w:spacing w:val="2"/>
          <w:sz w:val="18"/>
        </w:rPr>
        <w:t xml:space="preserve">wenn diese Erklärung </w:t>
      </w:r>
      <w:r>
        <w:rPr>
          <w:b/>
          <w:spacing w:val="2"/>
          <w:sz w:val="18"/>
          <w:u w:val="single"/>
        </w:rPr>
        <w:t xml:space="preserve">zusammen </w:t>
      </w:r>
      <w:r>
        <w:rPr>
          <w:b/>
          <w:sz w:val="18"/>
          <w:u w:val="single"/>
        </w:rPr>
        <w:t xml:space="preserve">mit dem </w:t>
      </w:r>
      <w:r>
        <w:rPr>
          <w:b/>
          <w:spacing w:val="2"/>
          <w:sz w:val="18"/>
          <w:u w:val="single"/>
        </w:rPr>
        <w:t xml:space="preserve">Angebot elektronisch über </w:t>
      </w:r>
      <w:r>
        <w:rPr>
          <w:b/>
          <w:sz w:val="18"/>
          <w:u w:val="single"/>
        </w:rPr>
        <w:t xml:space="preserve">das </w:t>
      </w:r>
      <w:r>
        <w:rPr>
          <w:b/>
          <w:spacing w:val="2"/>
          <w:sz w:val="18"/>
          <w:u w:val="single"/>
        </w:rPr>
        <w:t>Vergabesystem</w:t>
      </w:r>
      <w:r>
        <w:rPr>
          <w:b/>
          <w:spacing w:val="2"/>
          <w:sz w:val="18"/>
        </w:rPr>
        <w:t xml:space="preserve"> abgegeben wird, </w:t>
      </w:r>
      <w:r>
        <w:rPr>
          <w:b/>
          <w:sz w:val="18"/>
        </w:rPr>
        <w:t xml:space="preserve">ist die </w:t>
      </w:r>
      <w:r>
        <w:rPr>
          <w:b/>
          <w:spacing w:val="2"/>
          <w:sz w:val="18"/>
        </w:rPr>
        <w:t xml:space="preserve">Unterschrift </w:t>
      </w:r>
      <w:r>
        <w:rPr>
          <w:b/>
          <w:spacing w:val="3"/>
          <w:sz w:val="18"/>
        </w:rPr>
        <w:t xml:space="preserve">hier </w:t>
      </w:r>
      <w:r>
        <w:rPr>
          <w:b/>
          <w:spacing w:val="2"/>
          <w:sz w:val="18"/>
        </w:rPr>
        <w:t xml:space="preserve">entbehrlich. </w:t>
      </w:r>
      <w:r>
        <w:rPr>
          <w:b/>
          <w:sz w:val="18"/>
        </w:rPr>
        <w:t xml:space="preserve">Es </w:t>
      </w:r>
      <w:r>
        <w:rPr>
          <w:b/>
          <w:spacing w:val="2"/>
          <w:sz w:val="18"/>
        </w:rPr>
        <w:t xml:space="preserve">genügt </w:t>
      </w:r>
      <w:r w:rsidR="00820ED1">
        <w:rPr>
          <w:b/>
          <w:spacing w:val="2"/>
          <w:sz w:val="18"/>
        </w:rPr>
        <w:t xml:space="preserve">hier </w:t>
      </w:r>
      <w:r>
        <w:rPr>
          <w:b/>
          <w:spacing w:val="2"/>
          <w:sz w:val="18"/>
        </w:rPr>
        <w:t xml:space="preserve">dann </w:t>
      </w:r>
      <w:r>
        <w:rPr>
          <w:b/>
          <w:sz w:val="18"/>
        </w:rPr>
        <w:t xml:space="preserve">die </w:t>
      </w:r>
      <w:r>
        <w:rPr>
          <w:b/>
          <w:spacing w:val="2"/>
          <w:sz w:val="18"/>
        </w:rPr>
        <w:t xml:space="preserve">bloße Angabe </w:t>
      </w:r>
      <w:r>
        <w:rPr>
          <w:b/>
          <w:sz w:val="18"/>
        </w:rPr>
        <w:t xml:space="preserve">des </w:t>
      </w:r>
      <w:r>
        <w:rPr>
          <w:b/>
          <w:spacing w:val="2"/>
          <w:sz w:val="18"/>
        </w:rPr>
        <w:t xml:space="preserve">Namens </w:t>
      </w:r>
      <w:r>
        <w:rPr>
          <w:b/>
          <w:spacing w:val="3"/>
          <w:sz w:val="18"/>
        </w:rPr>
        <w:t xml:space="preserve">der </w:t>
      </w:r>
      <w:r w:rsidR="00820ED1">
        <w:rPr>
          <w:b/>
          <w:spacing w:val="2"/>
          <w:sz w:val="18"/>
        </w:rPr>
        <w:t>erklärenden</w:t>
      </w:r>
      <w:r w:rsidR="00820ED1">
        <w:rPr>
          <w:b/>
          <w:spacing w:val="5"/>
          <w:sz w:val="18"/>
        </w:rPr>
        <w:t xml:space="preserve"> </w:t>
      </w:r>
      <w:r>
        <w:rPr>
          <w:b/>
          <w:spacing w:val="3"/>
          <w:sz w:val="18"/>
        </w:rPr>
        <w:t>Person</w:t>
      </w:r>
      <w:r w:rsidR="00820ED1">
        <w:rPr>
          <w:b/>
          <w:spacing w:val="3"/>
          <w:sz w:val="18"/>
        </w:rPr>
        <w:t xml:space="preserve"> in Textform</w:t>
      </w:r>
      <w:r>
        <w:rPr>
          <w:b/>
          <w:spacing w:val="3"/>
          <w:sz w:val="18"/>
        </w:rPr>
        <w:t>.</w:t>
      </w:r>
    </w:p>
    <w:p w14:paraId="2E837104" w14:textId="77777777" w:rsidR="00BF1065" w:rsidRDefault="00601A50">
      <w:pPr>
        <w:pStyle w:val="Listenabsatz"/>
        <w:numPr>
          <w:ilvl w:val="0"/>
          <w:numId w:val="2"/>
        </w:numPr>
        <w:tabs>
          <w:tab w:val="left" w:pos="787"/>
          <w:tab w:val="left" w:pos="788"/>
        </w:tabs>
        <w:spacing w:line="237" w:lineRule="auto"/>
        <w:ind w:right="101"/>
        <w:rPr>
          <w:b/>
          <w:sz w:val="18"/>
        </w:rPr>
      </w:pPr>
      <w:r>
        <w:rPr>
          <w:b/>
          <w:sz w:val="18"/>
        </w:rPr>
        <w:t xml:space="preserve">In </w:t>
      </w:r>
      <w:r>
        <w:rPr>
          <w:b/>
          <w:spacing w:val="2"/>
          <w:sz w:val="18"/>
        </w:rPr>
        <w:t xml:space="preserve">allen anderen Fällen </w:t>
      </w:r>
      <w:r>
        <w:rPr>
          <w:b/>
          <w:sz w:val="18"/>
        </w:rPr>
        <w:t xml:space="preserve">(z. B. </w:t>
      </w:r>
      <w:r>
        <w:rPr>
          <w:b/>
          <w:spacing w:val="2"/>
          <w:sz w:val="18"/>
        </w:rPr>
        <w:t xml:space="preserve">Abgabe </w:t>
      </w:r>
      <w:r>
        <w:rPr>
          <w:b/>
          <w:sz w:val="18"/>
        </w:rPr>
        <w:t xml:space="preserve">in </w:t>
      </w:r>
      <w:r>
        <w:rPr>
          <w:b/>
          <w:spacing w:val="2"/>
          <w:sz w:val="18"/>
        </w:rPr>
        <w:t xml:space="preserve">Papierform; </w:t>
      </w:r>
      <w:r>
        <w:rPr>
          <w:b/>
          <w:spacing w:val="3"/>
          <w:sz w:val="18"/>
        </w:rPr>
        <w:t xml:space="preserve">elektronische </w:t>
      </w:r>
      <w:r>
        <w:rPr>
          <w:b/>
          <w:spacing w:val="2"/>
          <w:sz w:val="18"/>
        </w:rPr>
        <w:t xml:space="preserve">Abgabe nicht zusammen </w:t>
      </w:r>
      <w:r>
        <w:rPr>
          <w:b/>
          <w:sz w:val="18"/>
        </w:rPr>
        <w:t xml:space="preserve">mit dem </w:t>
      </w:r>
      <w:r>
        <w:rPr>
          <w:b/>
          <w:spacing w:val="2"/>
          <w:sz w:val="18"/>
        </w:rPr>
        <w:t xml:space="preserve">Angebot) sind hier </w:t>
      </w:r>
      <w:r>
        <w:rPr>
          <w:b/>
          <w:sz w:val="18"/>
        </w:rPr>
        <w:t xml:space="preserve">der </w:t>
      </w:r>
      <w:r>
        <w:rPr>
          <w:b/>
          <w:spacing w:val="3"/>
          <w:sz w:val="18"/>
        </w:rPr>
        <w:t xml:space="preserve">Firmenstempel </w:t>
      </w:r>
      <w:r>
        <w:rPr>
          <w:b/>
          <w:sz w:val="18"/>
        </w:rPr>
        <w:t xml:space="preserve">und die </w:t>
      </w:r>
      <w:r>
        <w:rPr>
          <w:b/>
          <w:spacing w:val="2"/>
          <w:sz w:val="18"/>
        </w:rPr>
        <w:t xml:space="preserve">rechtsverbindliche Unterschrift </w:t>
      </w:r>
      <w:r>
        <w:rPr>
          <w:b/>
          <w:sz w:val="18"/>
        </w:rPr>
        <w:t xml:space="preserve">des </w:t>
      </w:r>
      <w:r>
        <w:rPr>
          <w:b/>
          <w:spacing w:val="2"/>
          <w:sz w:val="18"/>
        </w:rPr>
        <w:t>Bieters</w:t>
      </w:r>
      <w:r>
        <w:rPr>
          <w:b/>
          <w:spacing w:val="38"/>
          <w:sz w:val="18"/>
        </w:rPr>
        <w:t xml:space="preserve"> </w:t>
      </w:r>
      <w:r>
        <w:rPr>
          <w:b/>
          <w:spacing w:val="3"/>
          <w:sz w:val="18"/>
        </w:rPr>
        <w:t>erforderlich.</w:t>
      </w:r>
    </w:p>
    <w:p w14:paraId="0393732F" w14:textId="77777777" w:rsidR="00BF1065" w:rsidRDefault="00BF1065">
      <w:pPr>
        <w:spacing w:line="237" w:lineRule="auto"/>
        <w:rPr>
          <w:sz w:val="18"/>
        </w:rPr>
        <w:sectPr w:rsidR="00BF1065">
          <w:type w:val="continuous"/>
          <w:pgSz w:w="11910" w:h="16840"/>
          <w:pgMar w:top="880" w:right="340" w:bottom="680" w:left="1020" w:header="720" w:footer="720" w:gutter="0"/>
          <w:cols w:num="2" w:space="720" w:equalWidth="0">
            <w:col w:w="2636" w:space="656"/>
            <w:col w:w="7258"/>
          </w:cols>
        </w:sectPr>
      </w:pPr>
    </w:p>
    <w:p w14:paraId="4AB6858D" w14:textId="77777777" w:rsidR="00BF1065" w:rsidRDefault="00BF1065">
      <w:pPr>
        <w:pStyle w:val="Textkrper"/>
        <w:spacing w:before="2"/>
        <w:rPr>
          <w:b/>
          <w:sz w:val="19"/>
        </w:rPr>
      </w:pPr>
    </w:p>
    <w:p w14:paraId="572E43E5" w14:textId="77777777" w:rsidR="00BF1065" w:rsidRDefault="00601A50">
      <w:pPr>
        <w:spacing w:before="94"/>
        <w:ind w:left="398"/>
        <w:rPr>
          <w:sz w:val="20"/>
        </w:rPr>
      </w:pPr>
      <w:r>
        <w:rPr>
          <w:b/>
          <w:sz w:val="20"/>
        </w:rPr>
        <w:t xml:space="preserve">Artikel 5k </w:t>
      </w:r>
      <w:r>
        <w:rPr>
          <w:sz w:val="20"/>
        </w:rPr>
        <w:t>der VO lautet wie folgt:*</w:t>
      </w:r>
    </w:p>
    <w:p w14:paraId="24EF8195" w14:textId="77777777" w:rsidR="00BF1065" w:rsidRDefault="00BF1065">
      <w:pPr>
        <w:pStyle w:val="Textkrper"/>
        <w:spacing w:before="4"/>
        <w:rPr>
          <w:sz w:val="25"/>
        </w:rPr>
      </w:pPr>
    </w:p>
    <w:p w14:paraId="134AFF5B" w14:textId="77777777" w:rsidR="00BF1065" w:rsidRDefault="00601A50">
      <w:pPr>
        <w:pStyle w:val="berschrift1"/>
        <w:ind w:left="398"/>
        <w:jc w:val="left"/>
      </w:pPr>
      <w:r>
        <w:t>Abs. (1)</w:t>
      </w:r>
    </w:p>
    <w:p w14:paraId="3F3311D0" w14:textId="77777777" w:rsidR="00BF1065" w:rsidRDefault="00601A50">
      <w:pPr>
        <w:ind w:left="398" w:right="724"/>
        <w:rPr>
          <w:b/>
          <w:sz w:val="20"/>
        </w:rPr>
      </w:pPr>
      <w:r>
        <w:rPr>
          <w:b/>
          <w:sz w:val="20"/>
        </w:rPr>
        <w:t>Es ist verboten, öffentliche Aufträge oder Konzessionen</w:t>
      </w:r>
      <w:r>
        <w:rPr>
          <w:sz w:val="20"/>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 EU und unter Artikel 13 Buchstaben a bis d, f bis h und j der Richtlinie 2009/81/EG fallen, </w:t>
      </w:r>
      <w:r>
        <w:rPr>
          <w:b/>
          <w:sz w:val="20"/>
        </w:rPr>
        <w:t>an folgende Personen, Organisationen oder Einrichtungen zu vergeben bzw. Verträge mit solchen Personen, Organisationen oder Einrichtungen weiterhin zu erfüllen:</w:t>
      </w:r>
    </w:p>
    <w:p w14:paraId="253F248B" w14:textId="77777777" w:rsidR="00BF1065" w:rsidRDefault="00BF1065">
      <w:pPr>
        <w:pStyle w:val="Textkrper"/>
        <w:spacing w:before="8"/>
        <w:rPr>
          <w:b/>
          <w:sz w:val="15"/>
        </w:rPr>
      </w:pPr>
    </w:p>
    <w:p w14:paraId="0269A305" w14:textId="77777777" w:rsidR="00BF1065" w:rsidRDefault="00601A50">
      <w:pPr>
        <w:pStyle w:val="Listenabsatz"/>
        <w:numPr>
          <w:ilvl w:val="1"/>
          <w:numId w:val="3"/>
        </w:numPr>
        <w:tabs>
          <w:tab w:val="left" w:pos="1080"/>
        </w:tabs>
        <w:spacing w:before="94"/>
        <w:ind w:right="1571" w:hanging="1"/>
        <w:rPr>
          <w:sz w:val="20"/>
        </w:rPr>
      </w:pPr>
      <w:r>
        <w:rPr>
          <w:sz w:val="20"/>
        </w:rPr>
        <w:t>russische Staatsangehörige oder in Russland niedergelassene natürliche oder juristische Personen, Organisationen oder</w:t>
      </w:r>
      <w:r>
        <w:rPr>
          <w:spacing w:val="-2"/>
          <w:sz w:val="20"/>
        </w:rPr>
        <w:t xml:space="preserve"> </w:t>
      </w:r>
      <w:r>
        <w:rPr>
          <w:sz w:val="20"/>
        </w:rPr>
        <w:t>Einrichtungen,</w:t>
      </w:r>
    </w:p>
    <w:p w14:paraId="299FA4F9" w14:textId="77777777" w:rsidR="00BF1065" w:rsidRDefault="00601A50">
      <w:pPr>
        <w:pStyle w:val="Listenabsatz"/>
        <w:numPr>
          <w:ilvl w:val="1"/>
          <w:numId w:val="3"/>
        </w:numPr>
        <w:tabs>
          <w:tab w:val="left" w:pos="1080"/>
        </w:tabs>
        <w:spacing w:before="121"/>
        <w:ind w:right="922" w:hanging="1"/>
        <w:rPr>
          <w:sz w:val="20"/>
        </w:rPr>
      </w:pPr>
      <w:r>
        <w:rPr>
          <w:sz w:val="20"/>
        </w:rPr>
        <w:t>juristische Personen, Organisationen oder Einrichtungen, deren Anteile zu über 50 %unmittelbar oder mittelbar von einer der unter Buchstabe a genannten Organisationen gehalten werden,</w:t>
      </w:r>
      <w:r>
        <w:rPr>
          <w:spacing w:val="-13"/>
          <w:sz w:val="20"/>
        </w:rPr>
        <w:t xml:space="preserve"> </w:t>
      </w:r>
      <w:r>
        <w:rPr>
          <w:sz w:val="20"/>
        </w:rPr>
        <w:t>oder</w:t>
      </w:r>
    </w:p>
    <w:p w14:paraId="6C88BA1A" w14:textId="77777777" w:rsidR="00BF1065" w:rsidRDefault="00601A50">
      <w:pPr>
        <w:pStyle w:val="Listenabsatz"/>
        <w:numPr>
          <w:ilvl w:val="1"/>
          <w:numId w:val="3"/>
        </w:numPr>
        <w:tabs>
          <w:tab w:val="left" w:pos="1080"/>
        </w:tabs>
        <w:spacing w:before="119"/>
        <w:ind w:right="909" w:firstLine="11"/>
        <w:rPr>
          <w:sz w:val="20"/>
        </w:rPr>
      </w:pPr>
      <w:r>
        <w:rPr>
          <w:sz w:val="20"/>
        </w:rPr>
        <w:t>natürliche oder juristische Personen, Organisationen oder Einrichtungen, die im Namen oder auf Anweisung einer der unter Buchstabe a oder b genannten Organisationen</w:t>
      </w:r>
      <w:r>
        <w:rPr>
          <w:spacing w:val="-6"/>
          <w:sz w:val="20"/>
        </w:rPr>
        <w:t xml:space="preserve"> </w:t>
      </w:r>
      <w:r>
        <w:rPr>
          <w:sz w:val="20"/>
        </w:rPr>
        <w:t>handeln,</w:t>
      </w:r>
    </w:p>
    <w:p w14:paraId="54585987" w14:textId="77777777" w:rsidR="00BF1065" w:rsidRDefault="00601A50">
      <w:pPr>
        <w:pStyle w:val="Textkrper"/>
        <w:ind w:left="843" w:right="724"/>
      </w:pPr>
      <w:r>
        <w:t>auch solche, auf die mehr als 10 % des Auftragswerts entfällt, Unterauftragnehmer, Lieferanten oder Unternehmen, deren Kapazitäten im Sinne der Richtlinien über die öffentliche Auftragsvergabe in Anspruch genommen werden.</w:t>
      </w:r>
    </w:p>
    <w:p w14:paraId="5C6F610A" w14:textId="77777777" w:rsidR="00BF1065" w:rsidRDefault="00BF1065">
      <w:pPr>
        <w:pStyle w:val="Textkrper"/>
        <w:spacing w:before="4"/>
        <w:rPr>
          <w:sz w:val="27"/>
        </w:rPr>
      </w:pPr>
    </w:p>
    <w:p w14:paraId="37EAA409" w14:textId="77777777" w:rsidR="00BF1065" w:rsidRDefault="00601A50">
      <w:pPr>
        <w:pStyle w:val="Textkrper"/>
        <w:spacing w:before="1" w:line="230" w:lineRule="exact"/>
        <w:ind w:left="398"/>
      </w:pPr>
      <w:r>
        <w:t>Abs. (2)</w:t>
      </w:r>
    </w:p>
    <w:p w14:paraId="3FA3BA39" w14:textId="77777777" w:rsidR="00BF1065" w:rsidRDefault="00601A50">
      <w:pPr>
        <w:pStyle w:val="Textkrper"/>
        <w:ind w:left="398" w:right="855"/>
      </w:pPr>
      <w:r>
        <w:t>Abweichend von Absatz 1 können die zuständigen Behörden die Vergabe oder die Fortsetzung der Erfüllung von Verträgen genehmigen, die bestimmt sind für</w:t>
      </w:r>
    </w:p>
    <w:p w14:paraId="072BE517" w14:textId="77777777" w:rsidR="00BF1065" w:rsidRDefault="00BF1065">
      <w:pPr>
        <w:pStyle w:val="Textkrper"/>
        <w:spacing w:before="10"/>
        <w:rPr>
          <w:sz w:val="19"/>
        </w:rPr>
      </w:pPr>
    </w:p>
    <w:p w14:paraId="3A0068AA" w14:textId="77777777" w:rsidR="00BF1065" w:rsidRDefault="00601A50">
      <w:pPr>
        <w:pStyle w:val="Listenabsatz"/>
        <w:numPr>
          <w:ilvl w:val="0"/>
          <w:numId w:val="1"/>
        </w:numPr>
        <w:tabs>
          <w:tab w:val="left" w:pos="1062"/>
        </w:tabs>
        <w:ind w:right="831" w:firstLine="0"/>
        <w:rPr>
          <w:sz w:val="20"/>
        </w:rPr>
      </w:pPr>
      <w:r>
        <w:rPr>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Pr>
          <w:spacing w:val="-2"/>
          <w:sz w:val="20"/>
        </w:rPr>
        <w:t xml:space="preserve"> </w:t>
      </w:r>
      <w:r>
        <w:rPr>
          <w:sz w:val="20"/>
        </w:rPr>
        <w:t>Entwicklung,</w:t>
      </w:r>
    </w:p>
    <w:p w14:paraId="3CBC1C46" w14:textId="77777777" w:rsidR="00BF1065" w:rsidRDefault="00601A50">
      <w:pPr>
        <w:pStyle w:val="Listenabsatz"/>
        <w:numPr>
          <w:ilvl w:val="0"/>
          <w:numId w:val="1"/>
        </w:numPr>
        <w:tabs>
          <w:tab w:val="left" w:pos="1062"/>
        </w:tabs>
        <w:spacing w:before="121"/>
        <w:ind w:left="1061" w:right="0"/>
        <w:rPr>
          <w:sz w:val="20"/>
        </w:rPr>
      </w:pPr>
      <w:r>
        <w:rPr>
          <w:sz w:val="20"/>
        </w:rPr>
        <w:t>die zwischenstaatliche Zusammenarbeit bei</w:t>
      </w:r>
      <w:r>
        <w:rPr>
          <w:spacing w:val="1"/>
          <w:sz w:val="20"/>
        </w:rPr>
        <w:t xml:space="preserve"> </w:t>
      </w:r>
      <w:r>
        <w:rPr>
          <w:sz w:val="20"/>
        </w:rPr>
        <w:t>Raumfahrtprogrammen,</w:t>
      </w:r>
    </w:p>
    <w:p w14:paraId="17956D18" w14:textId="77777777" w:rsidR="00BF1065" w:rsidRDefault="00601A50">
      <w:pPr>
        <w:pStyle w:val="Listenabsatz"/>
        <w:numPr>
          <w:ilvl w:val="0"/>
          <w:numId w:val="1"/>
        </w:numPr>
        <w:tabs>
          <w:tab w:val="left" w:pos="1062"/>
        </w:tabs>
        <w:spacing w:before="118"/>
        <w:ind w:right="1075" w:firstLine="0"/>
        <w:jc w:val="both"/>
        <w:rPr>
          <w:sz w:val="20"/>
        </w:rPr>
      </w:pPr>
      <w:r>
        <w:rPr>
          <w:sz w:val="20"/>
        </w:rPr>
        <w:t>die Bereitstellung unbedingt notwendiger Güter oder Dienstleistungen, wenn sie ausschließlich oder nur in ausreichender Menge von den in Absatz 1 genannten Personen bereitgestellt werden können,</w:t>
      </w:r>
    </w:p>
    <w:p w14:paraId="5A86E604" w14:textId="77777777" w:rsidR="00BF1065" w:rsidRDefault="00601A50">
      <w:pPr>
        <w:pStyle w:val="Listenabsatz"/>
        <w:numPr>
          <w:ilvl w:val="0"/>
          <w:numId w:val="1"/>
        </w:numPr>
        <w:tabs>
          <w:tab w:val="left" w:pos="1062"/>
        </w:tabs>
        <w:spacing w:before="120"/>
        <w:ind w:right="1651" w:firstLine="0"/>
        <w:rPr>
          <w:sz w:val="20"/>
        </w:rPr>
      </w:pPr>
      <w:r>
        <w:rPr>
          <w:sz w:val="20"/>
        </w:rPr>
        <w:t>die Tätigkeit der diplomatischen und konsularischen Vertretungen der Union und der Mitgliedstaaten in Russland, einschließlich Delegationen, Botschaften und Missionen, oder internationaler Organisationen in Russland, die nach dem Völkerrecht Immunität</w:t>
      </w:r>
      <w:r>
        <w:rPr>
          <w:spacing w:val="-14"/>
          <w:sz w:val="20"/>
        </w:rPr>
        <w:t xml:space="preserve"> </w:t>
      </w:r>
      <w:r>
        <w:rPr>
          <w:sz w:val="20"/>
        </w:rPr>
        <w:t>genießen.</w:t>
      </w:r>
    </w:p>
    <w:p w14:paraId="04331F6B" w14:textId="77777777" w:rsidR="00BF1065" w:rsidRDefault="00601A50">
      <w:pPr>
        <w:pStyle w:val="Listenabsatz"/>
        <w:numPr>
          <w:ilvl w:val="0"/>
          <w:numId w:val="1"/>
        </w:numPr>
        <w:tabs>
          <w:tab w:val="left" w:pos="1062"/>
        </w:tabs>
        <w:spacing w:before="122"/>
        <w:ind w:right="1192" w:firstLine="0"/>
        <w:rPr>
          <w:sz w:val="20"/>
        </w:rPr>
      </w:pPr>
      <w:r>
        <w:rPr>
          <w:sz w:val="20"/>
        </w:rPr>
        <w:t>den Kauf, die Einfuhr oder die Beförderung von Erdgas und Erdöl, einschließlich raffinierter Erdölerzeugnisse, sowie von Titan, Aluminium, Kupfer, Nickel, Palladium und Eisenerz aus oder durch Russland in die Union,</w:t>
      </w:r>
      <w:r>
        <w:rPr>
          <w:spacing w:val="-3"/>
          <w:sz w:val="20"/>
        </w:rPr>
        <w:t xml:space="preserve"> </w:t>
      </w:r>
      <w:r>
        <w:rPr>
          <w:sz w:val="20"/>
        </w:rPr>
        <w:t>oder</w:t>
      </w:r>
    </w:p>
    <w:p w14:paraId="3848F7EE" w14:textId="77777777" w:rsidR="00BF1065" w:rsidRDefault="00601A50">
      <w:pPr>
        <w:pStyle w:val="Listenabsatz"/>
        <w:numPr>
          <w:ilvl w:val="0"/>
          <w:numId w:val="1"/>
        </w:numPr>
        <w:tabs>
          <w:tab w:val="left" w:pos="1062"/>
        </w:tabs>
        <w:spacing w:before="121"/>
        <w:ind w:right="1059" w:firstLine="0"/>
        <w:jc w:val="both"/>
        <w:rPr>
          <w:sz w:val="20"/>
        </w:rPr>
      </w:pPr>
      <w:r>
        <w:rPr>
          <w:sz w:val="20"/>
        </w:rPr>
        <w:t>den Kauf, die Einfuhr oder die Beförderung von Kohle und anderen festen fossile Brennstoffen, die in Anhang XXII aufgeführt sind, bis 10. August</w:t>
      </w:r>
      <w:r>
        <w:rPr>
          <w:spacing w:val="-4"/>
          <w:sz w:val="20"/>
        </w:rPr>
        <w:t xml:space="preserve"> </w:t>
      </w:r>
      <w:r>
        <w:rPr>
          <w:sz w:val="20"/>
        </w:rPr>
        <w:t>2022.</w:t>
      </w:r>
    </w:p>
    <w:p w14:paraId="625C37CE" w14:textId="77777777" w:rsidR="00BF1065" w:rsidRDefault="00BF1065">
      <w:pPr>
        <w:pStyle w:val="Textkrper"/>
        <w:rPr>
          <w:sz w:val="22"/>
        </w:rPr>
      </w:pPr>
    </w:p>
    <w:p w14:paraId="06D5CB95" w14:textId="77777777" w:rsidR="00BF1065" w:rsidRDefault="00BF1065">
      <w:pPr>
        <w:pStyle w:val="Textkrper"/>
        <w:spacing w:before="10"/>
        <w:rPr>
          <w:sz w:val="22"/>
        </w:rPr>
      </w:pPr>
    </w:p>
    <w:p w14:paraId="52EFBC44" w14:textId="77777777" w:rsidR="00BF1065" w:rsidRDefault="00601A50">
      <w:pPr>
        <w:pStyle w:val="Textkrper"/>
        <w:spacing w:before="1"/>
        <w:ind w:left="398"/>
      </w:pPr>
      <w:r>
        <w:t>Abs. (3)</w:t>
      </w:r>
    </w:p>
    <w:p w14:paraId="52164BD4" w14:textId="77777777" w:rsidR="00BF1065" w:rsidRDefault="00601A50">
      <w:pPr>
        <w:pStyle w:val="Textkrper"/>
        <w:ind w:left="398" w:right="855"/>
      </w:pPr>
      <w:r>
        <w:t>Der betreffende Mitgliedstaat unterrichtet die anderen Mitgliedstaaten und die Kommission über jede nach diesem Artikel erteilte Genehmigung innerhalb von zwei Wochen nach deren Erteilung.</w:t>
      </w:r>
    </w:p>
    <w:p w14:paraId="3C67D6A9" w14:textId="77777777" w:rsidR="00BF1065" w:rsidRDefault="00601A50">
      <w:pPr>
        <w:pStyle w:val="Textkrper"/>
        <w:spacing w:before="119"/>
        <w:ind w:left="398"/>
      </w:pPr>
      <w:r>
        <w:t>Abs. (4)</w:t>
      </w:r>
    </w:p>
    <w:p w14:paraId="76A2F8A5" w14:textId="77777777" w:rsidR="00BF1065" w:rsidRDefault="00601A50">
      <w:pPr>
        <w:pStyle w:val="Textkrper"/>
        <w:spacing w:before="1"/>
        <w:ind w:left="398"/>
      </w:pPr>
      <w:r>
        <w:t>Die Verbote gemäß Absatz 1 gelten nicht für die Erfüllung — bis zum 10. Oktober 2022 — von</w:t>
      </w:r>
    </w:p>
    <w:p w14:paraId="6529B751" w14:textId="77777777" w:rsidR="00BF1065" w:rsidRDefault="00601A50">
      <w:pPr>
        <w:pStyle w:val="Textkrper"/>
        <w:spacing w:before="1"/>
        <w:ind w:left="398"/>
      </w:pPr>
      <w:r>
        <w:t>Verträgen, die vor dem 9. April 2022 geschlossen wurden.</w:t>
      </w:r>
    </w:p>
    <w:p w14:paraId="0C6A957E" w14:textId="77777777" w:rsidR="00BF1065" w:rsidRDefault="00BF1065">
      <w:pPr>
        <w:pStyle w:val="Textkrper"/>
        <w:rPr>
          <w:sz w:val="22"/>
        </w:rPr>
      </w:pPr>
    </w:p>
    <w:p w14:paraId="6FF5A7EF" w14:textId="77777777" w:rsidR="00BF1065" w:rsidRDefault="00BF1065">
      <w:pPr>
        <w:pStyle w:val="Textkrper"/>
        <w:rPr>
          <w:sz w:val="22"/>
        </w:rPr>
      </w:pPr>
    </w:p>
    <w:p w14:paraId="3E387FA0" w14:textId="77777777" w:rsidR="00BF1065" w:rsidRDefault="00BF1065">
      <w:pPr>
        <w:pStyle w:val="Textkrper"/>
        <w:rPr>
          <w:sz w:val="22"/>
        </w:rPr>
      </w:pPr>
    </w:p>
    <w:p w14:paraId="1884E416" w14:textId="77777777" w:rsidR="00BF1065" w:rsidRDefault="00601A50">
      <w:pPr>
        <w:spacing w:before="183"/>
        <w:ind w:left="401"/>
        <w:rPr>
          <w:i/>
          <w:sz w:val="16"/>
        </w:rPr>
      </w:pPr>
      <w:r>
        <w:rPr>
          <w:i/>
          <w:sz w:val="16"/>
        </w:rPr>
        <w:t>* Hervorhebungen durch Vergabestelle</w:t>
      </w:r>
    </w:p>
    <w:sectPr w:rsidR="00BF1065">
      <w:pgSz w:w="11910" w:h="16840"/>
      <w:pgMar w:top="880" w:right="340" w:bottom="740" w:left="1020" w:header="154" w:footer="4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3AABF" w14:textId="77777777" w:rsidR="00314CC4" w:rsidRDefault="00314CC4">
      <w:r>
        <w:separator/>
      </w:r>
    </w:p>
  </w:endnote>
  <w:endnote w:type="continuationSeparator" w:id="0">
    <w:p w14:paraId="288969D1" w14:textId="77777777" w:rsidR="00314CC4" w:rsidRDefault="0031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6D99" w14:textId="77777777" w:rsidR="00BF1065" w:rsidRDefault="00314CC4">
    <w:pPr>
      <w:pStyle w:val="Textkrper"/>
      <w:spacing w:line="14" w:lineRule="auto"/>
    </w:pPr>
    <w:r>
      <w:pict w14:anchorId="7EF01998">
        <v:shapetype id="_x0000_t202" coordsize="21600,21600" o:spt="202" path="m,l,21600r21600,l21600,xe">
          <v:stroke joinstyle="miter"/>
          <v:path gradientshapeok="t" o:connecttype="rect"/>
        </v:shapetype>
        <v:shape id="_x0000_s1026" type="#_x0000_t202" style="position:absolute;margin-left:284.65pt;margin-top:803.55pt;width:185.25pt;height:12.1pt;z-index:-251800576;mso-position-horizontal-relative:page;mso-position-vertical-relative:page" filled="f" stroked="f">
          <v:textbox inset="0,0,0,0">
            <w:txbxContent>
              <w:p w14:paraId="204B4E5E" w14:textId="027F7C43" w:rsidR="00BF1065" w:rsidRDefault="00601A50">
                <w:pPr>
                  <w:spacing w:before="14"/>
                  <w:ind w:left="20"/>
                  <w:rPr>
                    <w:sz w:val="18"/>
                  </w:rPr>
                </w:pPr>
                <w:r>
                  <w:rPr>
                    <w:color w:val="808080"/>
                    <w:sz w:val="18"/>
                  </w:rPr>
                  <w:t xml:space="preserve">Erklärung EU-Sanktionen - Stand: </w:t>
                </w:r>
                <w:r w:rsidR="00E626D2">
                  <w:rPr>
                    <w:color w:val="808080"/>
                    <w:sz w:val="18"/>
                  </w:rPr>
                  <w:t>04</w:t>
                </w:r>
                <w:r>
                  <w:rPr>
                    <w:color w:val="808080"/>
                    <w:sz w:val="18"/>
                  </w:rPr>
                  <w:t>.202</w:t>
                </w:r>
                <w:r w:rsidR="00E626D2">
                  <w:rPr>
                    <w:color w:val="808080"/>
                    <w:sz w:val="18"/>
                  </w:rPr>
                  <w:t>3</w:t>
                </w:r>
              </w:p>
            </w:txbxContent>
          </v:textbox>
          <w10:wrap anchorx="page" anchory="page"/>
        </v:shape>
      </w:pict>
    </w:r>
    <w:r>
      <w:pict w14:anchorId="5C12E124">
        <v:shape id="_x0000_s1025" type="#_x0000_t202" style="position:absolute;margin-left:485.2pt;margin-top:804.2pt;width:54.65pt;height:12.1pt;z-index:-251799552;mso-position-horizontal-relative:page;mso-position-vertical-relative:page" filled="f" stroked="f">
          <v:textbox inset="0,0,0,0">
            <w:txbxContent>
              <w:p w14:paraId="135DAF72" w14:textId="77777777" w:rsidR="00BF1065" w:rsidRDefault="00601A50">
                <w:pPr>
                  <w:spacing w:before="14"/>
                  <w:ind w:left="20"/>
                  <w:rPr>
                    <w:b/>
                    <w:sz w:val="18"/>
                  </w:rPr>
                </w:pPr>
                <w:r>
                  <w:rPr>
                    <w:color w:val="808080"/>
                    <w:sz w:val="18"/>
                  </w:rPr>
                  <w:t xml:space="preserve">Seite </w:t>
                </w:r>
                <w:r>
                  <w:fldChar w:fldCharType="begin"/>
                </w:r>
                <w:r>
                  <w:rPr>
                    <w:b/>
                    <w:color w:val="808080"/>
                    <w:sz w:val="18"/>
                  </w:rPr>
                  <w:instrText xml:space="preserve"> PAGE </w:instrText>
                </w:r>
                <w:r>
                  <w:fldChar w:fldCharType="separate"/>
                </w:r>
                <w:r w:rsidR="006502C9">
                  <w:rPr>
                    <w:b/>
                    <w:noProof/>
                    <w:color w:val="808080"/>
                    <w:sz w:val="18"/>
                  </w:rPr>
                  <w:t>2</w:t>
                </w:r>
                <w:r>
                  <w:fldChar w:fldCharType="end"/>
                </w:r>
                <w:r>
                  <w:rPr>
                    <w:b/>
                    <w:color w:val="808080"/>
                    <w:sz w:val="18"/>
                  </w:rPr>
                  <w:t xml:space="preserve"> </w:t>
                </w:r>
                <w:r>
                  <w:rPr>
                    <w:color w:val="808080"/>
                    <w:sz w:val="18"/>
                  </w:rPr>
                  <w:t xml:space="preserve">von </w:t>
                </w:r>
                <w:r>
                  <w:rPr>
                    <w:b/>
                    <w:color w:val="808080"/>
                    <w:sz w:val="18"/>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933A5" w14:textId="77777777" w:rsidR="00314CC4" w:rsidRDefault="00314CC4">
      <w:r>
        <w:separator/>
      </w:r>
    </w:p>
  </w:footnote>
  <w:footnote w:type="continuationSeparator" w:id="0">
    <w:p w14:paraId="27980977" w14:textId="77777777" w:rsidR="00314CC4" w:rsidRDefault="0031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748B6" w14:textId="77777777" w:rsidR="00BF1065" w:rsidRDefault="00314CC4">
    <w:pPr>
      <w:pStyle w:val="Textkrper"/>
      <w:spacing w:line="14" w:lineRule="auto"/>
    </w:pPr>
    <w:r>
      <w:pict w14:anchorId="56365F3A">
        <v:shapetype id="_x0000_t202" coordsize="21600,21600" o:spt="202" path="m,l,21600r21600,l21600,xe">
          <v:stroke joinstyle="miter"/>
          <v:path gradientshapeok="t" o:connecttype="rect"/>
        </v:shapetype>
        <v:shape id="_x0000_s1027" type="#_x0000_t202" style="position:absolute;margin-left:370.15pt;margin-top:4.05pt;width:314.05pt;height:31.55pt;z-index:-251801600;mso-position-horizontal-relative:page;mso-position-vertical-relative:page" filled="f" stroked="f">
          <v:textbox inset="0,0,0,0">
            <w:txbxContent>
              <w:p w14:paraId="3D2ED3FE" w14:textId="77777777" w:rsidR="00BF1065" w:rsidRPr="00142B69" w:rsidRDefault="00601A50">
                <w:pPr>
                  <w:spacing w:before="14"/>
                  <w:jc w:val="center"/>
                  <w:rPr>
                    <w:b/>
                    <w:sz w:val="20"/>
                    <w:szCs w:val="20"/>
                  </w:rPr>
                </w:pPr>
                <w:r w:rsidRPr="00142B69">
                  <w:rPr>
                    <w:b/>
                    <w:sz w:val="20"/>
                    <w:szCs w:val="20"/>
                  </w:rPr>
                  <w:t>VV-Bau Anlage 6-031</w:t>
                </w:r>
              </w:p>
              <w:p w14:paraId="4887935C" w14:textId="77777777" w:rsidR="00BF1065" w:rsidRPr="00142B69" w:rsidRDefault="00601A50" w:rsidP="00142B69">
                <w:pPr>
                  <w:spacing w:before="2"/>
                  <w:ind w:firstLine="720"/>
                  <w:jc w:val="center"/>
                  <w:rPr>
                    <w:sz w:val="20"/>
                    <w:szCs w:val="20"/>
                  </w:rPr>
                </w:pPr>
                <w:r w:rsidRPr="00142B69">
                  <w:rPr>
                    <w:sz w:val="20"/>
                    <w:szCs w:val="20"/>
                  </w:rPr>
                  <w:t>Eigenerklärung</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AE2"/>
    <w:multiLevelType w:val="hybridMultilevel"/>
    <w:tmpl w:val="433E09F4"/>
    <w:lvl w:ilvl="0" w:tplc="58CAC18E">
      <w:start w:val="1"/>
      <w:numFmt w:val="lowerLetter"/>
      <w:lvlText w:val="%1)"/>
      <w:lvlJc w:val="left"/>
      <w:pPr>
        <w:ind w:left="826" w:hanging="236"/>
        <w:jc w:val="left"/>
      </w:pPr>
      <w:rPr>
        <w:rFonts w:ascii="Arial" w:eastAsia="Arial" w:hAnsi="Arial" w:cs="Arial" w:hint="default"/>
        <w:spacing w:val="-1"/>
        <w:w w:val="100"/>
        <w:sz w:val="20"/>
        <w:szCs w:val="20"/>
        <w:lang w:val="de-DE" w:eastAsia="de-DE" w:bidi="de-DE"/>
      </w:rPr>
    </w:lvl>
    <w:lvl w:ilvl="1" w:tplc="1E5041E0">
      <w:numFmt w:val="bullet"/>
      <w:lvlText w:val="•"/>
      <w:lvlJc w:val="left"/>
      <w:pPr>
        <w:ind w:left="1792" w:hanging="236"/>
      </w:pPr>
      <w:rPr>
        <w:rFonts w:hint="default"/>
        <w:lang w:val="de-DE" w:eastAsia="de-DE" w:bidi="de-DE"/>
      </w:rPr>
    </w:lvl>
    <w:lvl w:ilvl="2" w:tplc="8B0E214C">
      <w:numFmt w:val="bullet"/>
      <w:lvlText w:val="•"/>
      <w:lvlJc w:val="left"/>
      <w:pPr>
        <w:ind w:left="2765" w:hanging="236"/>
      </w:pPr>
      <w:rPr>
        <w:rFonts w:hint="default"/>
        <w:lang w:val="de-DE" w:eastAsia="de-DE" w:bidi="de-DE"/>
      </w:rPr>
    </w:lvl>
    <w:lvl w:ilvl="3" w:tplc="DC02C842">
      <w:numFmt w:val="bullet"/>
      <w:lvlText w:val="•"/>
      <w:lvlJc w:val="left"/>
      <w:pPr>
        <w:ind w:left="3737" w:hanging="236"/>
      </w:pPr>
      <w:rPr>
        <w:rFonts w:hint="default"/>
        <w:lang w:val="de-DE" w:eastAsia="de-DE" w:bidi="de-DE"/>
      </w:rPr>
    </w:lvl>
    <w:lvl w:ilvl="4" w:tplc="06F088FC">
      <w:numFmt w:val="bullet"/>
      <w:lvlText w:val="•"/>
      <w:lvlJc w:val="left"/>
      <w:pPr>
        <w:ind w:left="4710" w:hanging="236"/>
      </w:pPr>
      <w:rPr>
        <w:rFonts w:hint="default"/>
        <w:lang w:val="de-DE" w:eastAsia="de-DE" w:bidi="de-DE"/>
      </w:rPr>
    </w:lvl>
    <w:lvl w:ilvl="5" w:tplc="BACCC484">
      <w:numFmt w:val="bullet"/>
      <w:lvlText w:val="•"/>
      <w:lvlJc w:val="left"/>
      <w:pPr>
        <w:ind w:left="5683" w:hanging="236"/>
      </w:pPr>
      <w:rPr>
        <w:rFonts w:hint="default"/>
        <w:lang w:val="de-DE" w:eastAsia="de-DE" w:bidi="de-DE"/>
      </w:rPr>
    </w:lvl>
    <w:lvl w:ilvl="6" w:tplc="896C6FB2">
      <w:numFmt w:val="bullet"/>
      <w:lvlText w:val="•"/>
      <w:lvlJc w:val="left"/>
      <w:pPr>
        <w:ind w:left="6655" w:hanging="236"/>
      </w:pPr>
      <w:rPr>
        <w:rFonts w:hint="default"/>
        <w:lang w:val="de-DE" w:eastAsia="de-DE" w:bidi="de-DE"/>
      </w:rPr>
    </w:lvl>
    <w:lvl w:ilvl="7" w:tplc="956CBC00">
      <w:numFmt w:val="bullet"/>
      <w:lvlText w:val="•"/>
      <w:lvlJc w:val="left"/>
      <w:pPr>
        <w:ind w:left="7628" w:hanging="236"/>
      </w:pPr>
      <w:rPr>
        <w:rFonts w:hint="default"/>
        <w:lang w:val="de-DE" w:eastAsia="de-DE" w:bidi="de-DE"/>
      </w:rPr>
    </w:lvl>
    <w:lvl w:ilvl="8" w:tplc="D41A81D8">
      <w:numFmt w:val="bullet"/>
      <w:lvlText w:val="•"/>
      <w:lvlJc w:val="left"/>
      <w:pPr>
        <w:ind w:left="8601" w:hanging="236"/>
      </w:pPr>
      <w:rPr>
        <w:rFonts w:hint="default"/>
        <w:lang w:val="de-DE" w:eastAsia="de-DE" w:bidi="de-DE"/>
      </w:rPr>
    </w:lvl>
  </w:abstractNum>
  <w:abstractNum w:abstractNumId="1" w15:restartNumberingAfterBreak="0">
    <w:nsid w:val="1AF72DA4"/>
    <w:multiLevelType w:val="hybridMultilevel"/>
    <w:tmpl w:val="391EAE7C"/>
    <w:lvl w:ilvl="0" w:tplc="5C62A6E4">
      <w:start w:val="1"/>
      <w:numFmt w:val="decimal"/>
      <w:lvlText w:val="%1."/>
      <w:lvlJc w:val="left"/>
      <w:pPr>
        <w:ind w:left="1118" w:hanging="360"/>
        <w:jc w:val="left"/>
      </w:pPr>
      <w:rPr>
        <w:rFonts w:ascii="Arial" w:eastAsia="Arial" w:hAnsi="Arial" w:cs="Arial" w:hint="default"/>
        <w:spacing w:val="-1"/>
        <w:w w:val="100"/>
        <w:sz w:val="22"/>
        <w:szCs w:val="22"/>
        <w:lang w:val="de-DE" w:eastAsia="de-DE" w:bidi="de-DE"/>
      </w:rPr>
    </w:lvl>
    <w:lvl w:ilvl="1" w:tplc="109A434C">
      <w:start w:val="1"/>
      <w:numFmt w:val="lowerLetter"/>
      <w:lvlText w:val="%2)"/>
      <w:lvlJc w:val="left"/>
      <w:pPr>
        <w:ind w:left="843" w:hanging="236"/>
        <w:jc w:val="left"/>
      </w:pPr>
      <w:rPr>
        <w:rFonts w:ascii="Arial" w:eastAsia="Arial" w:hAnsi="Arial" w:cs="Arial" w:hint="default"/>
        <w:spacing w:val="-1"/>
        <w:w w:val="100"/>
        <w:sz w:val="20"/>
        <w:szCs w:val="20"/>
        <w:lang w:val="de-DE" w:eastAsia="de-DE" w:bidi="de-DE"/>
      </w:rPr>
    </w:lvl>
    <w:lvl w:ilvl="2" w:tplc="2D6C1404">
      <w:numFmt w:val="bullet"/>
      <w:lvlText w:val="•"/>
      <w:lvlJc w:val="left"/>
      <w:pPr>
        <w:ind w:left="2167" w:hanging="236"/>
      </w:pPr>
      <w:rPr>
        <w:rFonts w:hint="default"/>
        <w:lang w:val="de-DE" w:eastAsia="de-DE" w:bidi="de-DE"/>
      </w:rPr>
    </w:lvl>
    <w:lvl w:ilvl="3" w:tplc="24E03070">
      <w:numFmt w:val="bullet"/>
      <w:lvlText w:val="•"/>
      <w:lvlJc w:val="left"/>
      <w:pPr>
        <w:ind w:left="3214" w:hanging="236"/>
      </w:pPr>
      <w:rPr>
        <w:rFonts w:hint="default"/>
        <w:lang w:val="de-DE" w:eastAsia="de-DE" w:bidi="de-DE"/>
      </w:rPr>
    </w:lvl>
    <w:lvl w:ilvl="4" w:tplc="C88ADA76">
      <w:numFmt w:val="bullet"/>
      <w:lvlText w:val="•"/>
      <w:lvlJc w:val="left"/>
      <w:pPr>
        <w:ind w:left="4262" w:hanging="236"/>
      </w:pPr>
      <w:rPr>
        <w:rFonts w:hint="default"/>
        <w:lang w:val="de-DE" w:eastAsia="de-DE" w:bidi="de-DE"/>
      </w:rPr>
    </w:lvl>
    <w:lvl w:ilvl="5" w:tplc="7FFA2EA0">
      <w:numFmt w:val="bullet"/>
      <w:lvlText w:val="•"/>
      <w:lvlJc w:val="left"/>
      <w:pPr>
        <w:ind w:left="5309" w:hanging="236"/>
      </w:pPr>
      <w:rPr>
        <w:rFonts w:hint="default"/>
        <w:lang w:val="de-DE" w:eastAsia="de-DE" w:bidi="de-DE"/>
      </w:rPr>
    </w:lvl>
    <w:lvl w:ilvl="6" w:tplc="29B68DAC">
      <w:numFmt w:val="bullet"/>
      <w:lvlText w:val="•"/>
      <w:lvlJc w:val="left"/>
      <w:pPr>
        <w:ind w:left="6356" w:hanging="236"/>
      </w:pPr>
      <w:rPr>
        <w:rFonts w:hint="default"/>
        <w:lang w:val="de-DE" w:eastAsia="de-DE" w:bidi="de-DE"/>
      </w:rPr>
    </w:lvl>
    <w:lvl w:ilvl="7" w:tplc="893AD7BC">
      <w:numFmt w:val="bullet"/>
      <w:lvlText w:val="•"/>
      <w:lvlJc w:val="left"/>
      <w:pPr>
        <w:ind w:left="7404" w:hanging="236"/>
      </w:pPr>
      <w:rPr>
        <w:rFonts w:hint="default"/>
        <w:lang w:val="de-DE" w:eastAsia="de-DE" w:bidi="de-DE"/>
      </w:rPr>
    </w:lvl>
    <w:lvl w:ilvl="8" w:tplc="F09E7CAC">
      <w:numFmt w:val="bullet"/>
      <w:lvlText w:val="•"/>
      <w:lvlJc w:val="left"/>
      <w:pPr>
        <w:ind w:left="8451" w:hanging="236"/>
      </w:pPr>
      <w:rPr>
        <w:rFonts w:hint="default"/>
        <w:lang w:val="de-DE" w:eastAsia="de-DE" w:bidi="de-DE"/>
      </w:rPr>
    </w:lvl>
  </w:abstractNum>
  <w:abstractNum w:abstractNumId="2" w15:restartNumberingAfterBreak="0">
    <w:nsid w:val="59926F61"/>
    <w:multiLevelType w:val="hybridMultilevel"/>
    <w:tmpl w:val="4C469D32"/>
    <w:lvl w:ilvl="0" w:tplc="0A4E9C68">
      <w:numFmt w:val="bullet"/>
      <w:lvlText w:val=""/>
      <w:lvlJc w:val="left"/>
      <w:pPr>
        <w:ind w:left="787" w:hanging="286"/>
      </w:pPr>
      <w:rPr>
        <w:rFonts w:ascii="Symbol" w:eastAsia="Symbol" w:hAnsi="Symbol" w:cs="Symbol" w:hint="default"/>
        <w:w w:val="100"/>
        <w:sz w:val="18"/>
        <w:szCs w:val="18"/>
        <w:lang w:val="de-DE" w:eastAsia="de-DE" w:bidi="de-DE"/>
      </w:rPr>
    </w:lvl>
    <w:lvl w:ilvl="1" w:tplc="D7AEB5EA">
      <w:numFmt w:val="bullet"/>
      <w:lvlText w:val="•"/>
      <w:lvlJc w:val="left"/>
      <w:pPr>
        <w:ind w:left="1427" w:hanging="286"/>
      </w:pPr>
      <w:rPr>
        <w:rFonts w:hint="default"/>
        <w:lang w:val="de-DE" w:eastAsia="de-DE" w:bidi="de-DE"/>
      </w:rPr>
    </w:lvl>
    <w:lvl w:ilvl="2" w:tplc="7AFEE5AC">
      <w:numFmt w:val="bullet"/>
      <w:lvlText w:val="•"/>
      <w:lvlJc w:val="left"/>
      <w:pPr>
        <w:ind w:left="2074" w:hanging="286"/>
      </w:pPr>
      <w:rPr>
        <w:rFonts w:hint="default"/>
        <w:lang w:val="de-DE" w:eastAsia="de-DE" w:bidi="de-DE"/>
      </w:rPr>
    </w:lvl>
    <w:lvl w:ilvl="3" w:tplc="A950E190">
      <w:numFmt w:val="bullet"/>
      <w:lvlText w:val="•"/>
      <w:lvlJc w:val="left"/>
      <w:pPr>
        <w:ind w:left="2722" w:hanging="286"/>
      </w:pPr>
      <w:rPr>
        <w:rFonts w:hint="default"/>
        <w:lang w:val="de-DE" w:eastAsia="de-DE" w:bidi="de-DE"/>
      </w:rPr>
    </w:lvl>
    <w:lvl w:ilvl="4" w:tplc="040236D0">
      <w:numFmt w:val="bullet"/>
      <w:lvlText w:val="•"/>
      <w:lvlJc w:val="left"/>
      <w:pPr>
        <w:ind w:left="3369" w:hanging="286"/>
      </w:pPr>
      <w:rPr>
        <w:rFonts w:hint="default"/>
        <w:lang w:val="de-DE" w:eastAsia="de-DE" w:bidi="de-DE"/>
      </w:rPr>
    </w:lvl>
    <w:lvl w:ilvl="5" w:tplc="1C72A2C2">
      <w:numFmt w:val="bullet"/>
      <w:lvlText w:val="•"/>
      <w:lvlJc w:val="left"/>
      <w:pPr>
        <w:ind w:left="4017" w:hanging="286"/>
      </w:pPr>
      <w:rPr>
        <w:rFonts w:hint="default"/>
        <w:lang w:val="de-DE" w:eastAsia="de-DE" w:bidi="de-DE"/>
      </w:rPr>
    </w:lvl>
    <w:lvl w:ilvl="6" w:tplc="856613B8">
      <w:numFmt w:val="bullet"/>
      <w:lvlText w:val="•"/>
      <w:lvlJc w:val="left"/>
      <w:pPr>
        <w:ind w:left="4664" w:hanging="286"/>
      </w:pPr>
      <w:rPr>
        <w:rFonts w:hint="default"/>
        <w:lang w:val="de-DE" w:eastAsia="de-DE" w:bidi="de-DE"/>
      </w:rPr>
    </w:lvl>
    <w:lvl w:ilvl="7" w:tplc="FAFC2348">
      <w:numFmt w:val="bullet"/>
      <w:lvlText w:val="•"/>
      <w:lvlJc w:val="left"/>
      <w:pPr>
        <w:ind w:left="5312" w:hanging="286"/>
      </w:pPr>
      <w:rPr>
        <w:rFonts w:hint="default"/>
        <w:lang w:val="de-DE" w:eastAsia="de-DE" w:bidi="de-DE"/>
      </w:rPr>
    </w:lvl>
    <w:lvl w:ilvl="8" w:tplc="C7187170">
      <w:numFmt w:val="bullet"/>
      <w:lvlText w:val="•"/>
      <w:lvlJc w:val="left"/>
      <w:pPr>
        <w:ind w:left="5959" w:hanging="286"/>
      </w:pPr>
      <w:rPr>
        <w:rFonts w:hint="default"/>
        <w:lang w:val="de-DE" w:eastAsia="de-DE" w:bidi="de-DE"/>
      </w:rPr>
    </w:lvl>
  </w:abstractNum>
  <w:num w:numId="1" w16cid:durableId="276135252">
    <w:abstractNumId w:val="0"/>
  </w:num>
  <w:num w:numId="2" w16cid:durableId="140928043">
    <w:abstractNumId w:val="2"/>
  </w:num>
  <w:num w:numId="3" w16cid:durableId="307588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F1065"/>
    <w:rsid w:val="00005DE6"/>
    <w:rsid w:val="00137D15"/>
    <w:rsid w:val="00142B69"/>
    <w:rsid w:val="00153328"/>
    <w:rsid w:val="00165A6E"/>
    <w:rsid w:val="001915A3"/>
    <w:rsid w:val="001D11FB"/>
    <w:rsid w:val="002C3942"/>
    <w:rsid w:val="00314CC4"/>
    <w:rsid w:val="0046039F"/>
    <w:rsid w:val="00601A50"/>
    <w:rsid w:val="0062037F"/>
    <w:rsid w:val="006502C9"/>
    <w:rsid w:val="0069239B"/>
    <w:rsid w:val="006F2361"/>
    <w:rsid w:val="00732E8B"/>
    <w:rsid w:val="007A0B3D"/>
    <w:rsid w:val="007F62E9"/>
    <w:rsid w:val="00820ED1"/>
    <w:rsid w:val="008C28D0"/>
    <w:rsid w:val="008E24D8"/>
    <w:rsid w:val="00943F8C"/>
    <w:rsid w:val="009826A2"/>
    <w:rsid w:val="00BF1065"/>
    <w:rsid w:val="00CB2BFB"/>
    <w:rsid w:val="00CC3852"/>
    <w:rsid w:val="00D42CEF"/>
    <w:rsid w:val="00E626D2"/>
    <w:rsid w:val="00EA7E7D"/>
    <w:rsid w:val="00ED3E5E"/>
    <w:rsid w:val="00ED7DC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CFA18B9"/>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iPriority w:val="99"/>
    <w:unhideWhenUsed/>
    <w:rsid w:val="006502C9"/>
    <w:pPr>
      <w:tabs>
        <w:tab w:val="center" w:pos="4536"/>
        <w:tab w:val="right" w:pos="9072"/>
      </w:tabs>
    </w:pPr>
  </w:style>
  <w:style w:type="character" w:customStyle="1" w:styleId="KopfzeileZchn">
    <w:name w:val="Kopfzeile Zchn"/>
    <w:basedOn w:val="Absatz-Standardschriftart"/>
    <w:link w:val="Kopfzeile"/>
    <w:uiPriority w:val="99"/>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B5E461C453B14397E6DFE8CD2DE458" ma:contentTypeVersion="13" ma:contentTypeDescription="Ein neues Dokument erstellen." ma:contentTypeScope="" ma:versionID="7dfbeb7a81fb4c03a35fc41f6e82de29">
  <xsd:schema xmlns:xsd="http://www.w3.org/2001/XMLSchema" xmlns:xs="http://www.w3.org/2001/XMLSchema" xmlns:p="http://schemas.microsoft.com/office/2006/metadata/properties" xmlns:ns2="30bdd6e7-323d-4790-acb9-c728924e6314" xmlns:ns3="d03600f6-a327-454d-9f01-1a4b4b5a2114" targetNamespace="http://schemas.microsoft.com/office/2006/metadata/properties" ma:root="true" ma:fieldsID="e5c36b110d1dde85441eb2ecb0abcb0a" ns2:_="" ns3:_="">
    <xsd:import namespace="30bdd6e7-323d-4790-acb9-c728924e6314"/>
    <xsd:import namespace="d03600f6-a327-454d-9f01-1a4b4b5a2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dd6e7-323d-4790-acb9-c728924e63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3cdae03-7246-478d-99ae-767261f40a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3600f6-a327-454d-9f01-1a4b4b5a211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139bd9f-6475-4543-994d-1f016cc0b379}" ma:internalName="TaxCatchAll" ma:showField="CatchAllData" ma:web="d03600f6-a327-454d-9f01-1a4b4b5a2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03600f6-a327-454d-9f01-1a4b4b5a2114" xsi:nil="true"/>
    <lcf76f155ced4ddcb4097134ff3c332f xmlns="30bdd6e7-323d-4790-acb9-c728924e63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177264-BE08-4D2D-9939-6D0A7F4BF7F6}">
  <ds:schemaRefs>
    <ds:schemaRef ds:uri="http://schemas.microsoft.com/sharepoint/v3/contenttype/forms"/>
  </ds:schemaRefs>
</ds:datastoreItem>
</file>

<file path=customXml/itemProps2.xml><?xml version="1.0" encoding="utf-8"?>
<ds:datastoreItem xmlns:ds="http://schemas.openxmlformats.org/officeDocument/2006/customXml" ds:itemID="{C478EC64-1EB6-4B89-A0BE-D24EED4FB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dd6e7-323d-4790-acb9-c728924e6314"/>
    <ds:schemaRef ds:uri="d03600f6-a327-454d-9f01-1a4b4b5a2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D4A5E-DADC-4BF5-91BC-F0CD063BC1F6}">
  <ds:schemaRefs>
    <ds:schemaRef ds:uri="http://schemas.microsoft.com/office/2006/metadata/properties"/>
    <ds:schemaRef ds:uri="http://schemas.microsoft.com/office/infopath/2007/PartnerControls"/>
    <ds:schemaRef ds:uri="d03600f6-a327-454d-9f01-1a4b4b5a2114"/>
    <ds:schemaRef ds:uri="30bdd6e7-323d-4790-acb9-c728924e631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5931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Kristina Lehmann</cp:lastModifiedBy>
  <cp:revision>16</cp:revision>
  <dcterms:created xsi:type="dcterms:W3CDTF">2022-07-15T06:53:00Z</dcterms:created>
  <dcterms:modified xsi:type="dcterms:W3CDTF">2026-06-08T08:38:00Z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y fmtid="{D5CDD505-2E9C-101B-9397-08002B2CF9AE}" pid="5" name="ContentTypeId">
    <vt:lpwstr>0x010100E6B5E461C453B14397E6DFE8CD2DE458</vt:lpwstr>
  </property>
  <property fmtid="{D5CDD505-2E9C-101B-9397-08002B2CF9AE}" pid="6" name="MediaServiceImageTags">
    <vt:lpwstr/>
  </property>
</Properties>
</file>